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6914" w14:textId="77777777" w:rsidR="0031278F" w:rsidRPr="006705BC" w:rsidRDefault="0031278F" w:rsidP="0031278F">
      <w:pPr>
        <w:pStyle w:val="Standard"/>
        <w:jc w:val="both"/>
        <w:rPr>
          <w:rFonts w:asciiTheme="minorHAnsi" w:hAnsiTheme="minorHAnsi" w:cstheme="minorHAnsi"/>
          <w:bCs/>
          <w:color w:val="000000"/>
          <w:sz w:val="8"/>
          <w:szCs w:val="8"/>
          <w:lang w:eastAsia="en-IE"/>
        </w:rPr>
      </w:pPr>
    </w:p>
    <w:p w14:paraId="3E2FB97F" w14:textId="77777777" w:rsidR="0080479D" w:rsidRPr="0080479D" w:rsidRDefault="0080479D" w:rsidP="0031278F">
      <w:pPr>
        <w:pStyle w:val="List"/>
        <w:spacing w:after="0"/>
        <w:jc w:val="center"/>
        <w:rPr>
          <w:rFonts w:asciiTheme="minorHAnsi" w:eastAsia="Calibri" w:hAnsiTheme="minorHAnsi" w:cstheme="minorHAnsi"/>
          <w:b/>
          <w:bCs/>
          <w:color w:val="000000"/>
          <w:kern w:val="3"/>
          <w:lang w:val="en-IE" w:eastAsia="en-US"/>
        </w:rPr>
      </w:pPr>
    </w:p>
    <w:p w14:paraId="406DC5A6" w14:textId="77777777" w:rsidR="008C3528" w:rsidRPr="003B3AB4" w:rsidRDefault="008C3528" w:rsidP="0057122A">
      <w:pPr>
        <w:jc w:val="center"/>
        <w:rPr>
          <w:b/>
          <w:bCs/>
          <w:sz w:val="14"/>
          <w:szCs w:val="14"/>
        </w:rPr>
      </w:pPr>
    </w:p>
    <w:p w14:paraId="526C8DE5" w14:textId="0EB7E8E1" w:rsidR="0057122A" w:rsidRPr="0057122A" w:rsidRDefault="0057122A" w:rsidP="0057122A">
      <w:pPr>
        <w:jc w:val="center"/>
        <w:rPr>
          <w:b/>
          <w:bCs/>
          <w:sz w:val="28"/>
          <w:szCs w:val="28"/>
        </w:rPr>
      </w:pPr>
      <w:r w:rsidRPr="0057122A">
        <w:rPr>
          <w:b/>
          <w:bCs/>
          <w:sz w:val="28"/>
          <w:szCs w:val="28"/>
        </w:rPr>
        <w:t>South Dublin County Partnership</w:t>
      </w:r>
    </w:p>
    <w:p w14:paraId="5FD90AEE" w14:textId="77777777" w:rsidR="0057122A" w:rsidRPr="0057122A" w:rsidRDefault="0057122A" w:rsidP="0057122A">
      <w:pPr>
        <w:jc w:val="center"/>
        <w:rPr>
          <w:b/>
          <w:bCs/>
          <w:sz w:val="10"/>
          <w:szCs w:val="10"/>
        </w:rPr>
      </w:pPr>
    </w:p>
    <w:p w14:paraId="298C6B4D" w14:textId="24854253" w:rsidR="0057122A" w:rsidRPr="0057122A" w:rsidRDefault="0057122A" w:rsidP="0057122A">
      <w:pPr>
        <w:jc w:val="center"/>
        <w:rPr>
          <w:b/>
          <w:bCs/>
          <w:sz w:val="28"/>
          <w:szCs w:val="28"/>
        </w:rPr>
      </w:pPr>
      <w:proofErr w:type="spellStart"/>
      <w:r w:rsidRPr="0057122A">
        <w:rPr>
          <w:b/>
          <w:bCs/>
          <w:sz w:val="28"/>
          <w:szCs w:val="28"/>
        </w:rPr>
        <w:t>HeadsUp</w:t>
      </w:r>
      <w:proofErr w:type="spellEnd"/>
      <w:r w:rsidRPr="0057122A">
        <w:rPr>
          <w:b/>
          <w:bCs/>
          <w:sz w:val="28"/>
          <w:szCs w:val="28"/>
        </w:rPr>
        <w:t xml:space="preserve"> Programme</w:t>
      </w:r>
    </w:p>
    <w:p w14:paraId="274E3947" w14:textId="77777777" w:rsidR="0057122A" w:rsidRPr="0057122A" w:rsidRDefault="0057122A" w:rsidP="0057122A">
      <w:pPr>
        <w:jc w:val="center"/>
        <w:rPr>
          <w:b/>
          <w:bCs/>
          <w:sz w:val="14"/>
          <w:szCs w:val="14"/>
        </w:rPr>
      </w:pPr>
    </w:p>
    <w:p w14:paraId="7D0936A7" w14:textId="5CA20C09" w:rsidR="00AB4FD0" w:rsidRPr="008C3528" w:rsidRDefault="0057122A" w:rsidP="008C3528">
      <w:pPr>
        <w:jc w:val="center"/>
        <w:rPr>
          <w:b/>
          <w:bCs/>
          <w:sz w:val="28"/>
          <w:szCs w:val="28"/>
        </w:rPr>
      </w:pPr>
      <w:r w:rsidRPr="0057122A">
        <w:rPr>
          <w:b/>
          <w:bCs/>
          <w:sz w:val="28"/>
          <w:szCs w:val="28"/>
        </w:rPr>
        <w:t xml:space="preserve">Panel of Facilitators </w:t>
      </w:r>
    </w:p>
    <w:p w14:paraId="5DD3E996" w14:textId="4047F451" w:rsidR="00AB4FD0" w:rsidRDefault="00AB4FD0" w:rsidP="0057122A">
      <w:pPr>
        <w:rPr>
          <w:b/>
          <w:bCs/>
        </w:rPr>
      </w:pPr>
    </w:p>
    <w:p w14:paraId="23749A00" w14:textId="77777777" w:rsidR="00274C3E" w:rsidRPr="003B3AB4" w:rsidRDefault="00274C3E" w:rsidP="0057122A">
      <w:pPr>
        <w:rPr>
          <w:b/>
          <w:bCs/>
          <w:sz w:val="2"/>
          <w:szCs w:val="2"/>
        </w:rPr>
      </w:pPr>
    </w:p>
    <w:p w14:paraId="6693D36C" w14:textId="6582967B" w:rsidR="0057122A" w:rsidRPr="00AB4FD0" w:rsidRDefault="0057122A" w:rsidP="003B3AB4">
      <w:pPr>
        <w:spacing w:line="276" w:lineRule="auto"/>
        <w:rPr>
          <w:b/>
          <w:bCs/>
        </w:rPr>
      </w:pPr>
      <w:r w:rsidRPr="00AB4FD0">
        <w:rPr>
          <w:b/>
          <w:bCs/>
        </w:rPr>
        <w:t xml:space="preserve">Introduction: </w:t>
      </w:r>
    </w:p>
    <w:p w14:paraId="5022CC05" w14:textId="77777777" w:rsidR="0057122A" w:rsidRPr="00AB4FD0" w:rsidRDefault="0057122A" w:rsidP="003B3AB4">
      <w:pPr>
        <w:spacing w:line="276" w:lineRule="auto"/>
      </w:pPr>
      <w:r w:rsidRPr="00AB4FD0">
        <w:t xml:space="preserve">South Dublin County Partnership is a Local Development Company primarily funded by the Irish Government to bring together local communities and state agencies to tackle the problems of unemployment and social exclusion. We develop projects and services to support sustainable and vibrant communities where people can realise their potential and experience a high quality of life. </w:t>
      </w:r>
    </w:p>
    <w:p w14:paraId="61F9CA55" w14:textId="77777777" w:rsidR="0057122A" w:rsidRPr="00AB4FD0" w:rsidRDefault="0057122A" w:rsidP="003B3AB4">
      <w:pPr>
        <w:spacing w:line="276" w:lineRule="auto"/>
      </w:pPr>
      <w:r w:rsidRPr="00AB4FD0">
        <w:t xml:space="preserve">South Dublin County Partnership seeks suitably qualified applicants for </w:t>
      </w:r>
      <w:proofErr w:type="spellStart"/>
      <w:r w:rsidRPr="00AB4FD0">
        <w:t>HeadsUp</w:t>
      </w:r>
      <w:proofErr w:type="spellEnd"/>
      <w:r w:rsidRPr="00AB4FD0">
        <w:t xml:space="preserve"> Programme Panel of Facilitators and Co-Facilitators.</w:t>
      </w:r>
    </w:p>
    <w:p w14:paraId="46D41C02" w14:textId="77777777" w:rsidR="0057122A" w:rsidRPr="003B3AB4" w:rsidRDefault="0057122A" w:rsidP="003B3AB4">
      <w:pPr>
        <w:spacing w:line="276" w:lineRule="auto"/>
        <w:rPr>
          <w:sz w:val="8"/>
          <w:szCs w:val="8"/>
        </w:rPr>
      </w:pPr>
    </w:p>
    <w:p w14:paraId="52435F9A" w14:textId="77777777" w:rsidR="0057122A" w:rsidRPr="00AB4FD0" w:rsidRDefault="0057122A" w:rsidP="003B3AB4">
      <w:pPr>
        <w:spacing w:line="276" w:lineRule="auto"/>
        <w:rPr>
          <w:b/>
          <w:bCs/>
        </w:rPr>
      </w:pPr>
      <w:r w:rsidRPr="00AB4FD0">
        <w:rPr>
          <w:b/>
          <w:bCs/>
        </w:rPr>
        <w:t xml:space="preserve">Background: </w:t>
      </w:r>
    </w:p>
    <w:p w14:paraId="7DB77FD7" w14:textId="77777777" w:rsidR="0057122A" w:rsidRPr="00AB4FD0" w:rsidRDefault="0057122A" w:rsidP="003B3AB4">
      <w:pPr>
        <w:spacing w:line="276" w:lineRule="auto"/>
      </w:pPr>
      <w:r w:rsidRPr="00AB4FD0">
        <w:t>Heads Up (formerly Mojo Programme) is an interagency programme managed by SDCP and mainly funded by the National Office for Suicide Prevention, developed to provide a coordinated response to men who are in distress. The programme aims to help develop the participants’ resilience and assist them to engage with local education, employment, community, and mental health services so that they can be supported to improve their current circumstance and wellbeing.</w:t>
      </w:r>
    </w:p>
    <w:p w14:paraId="03B066B3" w14:textId="77777777" w:rsidR="0057122A" w:rsidRPr="003B3AB4" w:rsidRDefault="0057122A" w:rsidP="003B3AB4">
      <w:pPr>
        <w:spacing w:line="276" w:lineRule="auto"/>
        <w:rPr>
          <w:sz w:val="6"/>
          <w:szCs w:val="6"/>
        </w:rPr>
      </w:pPr>
    </w:p>
    <w:p w14:paraId="2160A3CA" w14:textId="7EF82B6F" w:rsidR="0057122A" w:rsidRPr="00AB4FD0" w:rsidRDefault="0057122A" w:rsidP="003B3AB4">
      <w:pPr>
        <w:spacing w:line="276" w:lineRule="auto"/>
      </w:pPr>
      <w:r w:rsidRPr="00AB4FD0">
        <w:t xml:space="preserve">The </w:t>
      </w:r>
      <w:proofErr w:type="spellStart"/>
      <w:r w:rsidRPr="00AB4FD0">
        <w:t>HeadsUp</w:t>
      </w:r>
      <w:proofErr w:type="spellEnd"/>
      <w:r w:rsidRPr="00AB4FD0">
        <w:t xml:space="preserve"> Program is an educational program that is run over 12 weeks and runs on two mornings per week. </w:t>
      </w:r>
    </w:p>
    <w:p w14:paraId="11A74EF1" w14:textId="77777777" w:rsidR="0057122A" w:rsidRPr="00AB4FD0" w:rsidRDefault="0057122A" w:rsidP="003B3AB4">
      <w:pPr>
        <w:spacing w:line="276" w:lineRule="auto"/>
        <w:rPr>
          <w:sz w:val="14"/>
          <w:szCs w:val="14"/>
        </w:rPr>
      </w:pPr>
    </w:p>
    <w:p w14:paraId="13785028" w14:textId="77777777" w:rsidR="0057122A" w:rsidRPr="00AB4FD0" w:rsidRDefault="0057122A" w:rsidP="003B3AB4">
      <w:pPr>
        <w:spacing w:line="276" w:lineRule="auto"/>
      </w:pPr>
      <w:r w:rsidRPr="00AB4FD0">
        <w:rPr>
          <w:rFonts w:ascii="Segoe UI Symbol" w:hAnsi="Segoe UI Symbol" w:cs="Segoe UI Symbol"/>
        </w:rPr>
        <w:t>➢</w:t>
      </w:r>
      <w:r w:rsidRPr="00AB4FD0">
        <w:t xml:space="preserve"> The first morning focuses on mental wellbeing and resilience building, delivering the WRAP program, and inviting </w:t>
      </w:r>
      <w:proofErr w:type="gramStart"/>
      <w:r w:rsidRPr="00AB4FD0">
        <w:t>a number of</w:t>
      </w:r>
      <w:proofErr w:type="gramEnd"/>
      <w:r w:rsidRPr="00AB4FD0">
        <w:t xml:space="preserve"> local services that provide support on wellbeing in the community. </w:t>
      </w:r>
    </w:p>
    <w:p w14:paraId="09A7C4DC" w14:textId="77777777" w:rsidR="0057122A" w:rsidRPr="00AB4FD0" w:rsidRDefault="0057122A" w:rsidP="003B3AB4">
      <w:pPr>
        <w:spacing w:line="276" w:lineRule="auto"/>
      </w:pPr>
      <w:r w:rsidRPr="00AB4FD0">
        <w:rPr>
          <w:rFonts w:ascii="Segoe UI Symbol" w:hAnsi="Segoe UI Symbol" w:cs="Segoe UI Symbol"/>
        </w:rPr>
        <w:t>➢</w:t>
      </w:r>
      <w:r w:rsidRPr="00AB4FD0">
        <w:t xml:space="preserve"> The second morning focuses on adult guidance and access to engagement opportunities in the community. This session will be focusing on training, employment, educational supports and opportunities, volunteering etc and inviting </w:t>
      </w:r>
      <w:proofErr w:type="gramStart"/>
      <w:r w:rsidRPr="00AB4FD0">
        <w:t>a number of</w:t>
      </w:r>
      <w:proofErr w:type="gramEnd"/>
      <w:r w:rsidRPr="00AB4FD0">
        <w:t xml:space="preserve"> guest speakers from local organisations. </w:t>
      </w:r>
    </w:p>
    <w:p w14:paraId="513983C2" w14:textId="77777777" w:rsidR="002E6CE0" w:rsidRPr="003B3AB4" w:rsidRDefault="002E6CE0" w:rsidP="003B3AB4">
      <w:pPr>
        <w:spacing w:line="276" w:lineRule="auto"/>
        <w:rPr>
          <w:sz w:val="10"/>
          <w:szCs w:val="10"/>
        </w:rPr>
      </w:pPr>
    </w:p>
    <w:p w14:paraId="0437D37D" w14:textId="268082A5" w:rsidR="0057122A" w:rsidRPr="00AB4FD0" w:rsidRDefault="0057122A" w:rsidP="003B3AB4">
      <w:pPr>
        <w:spacing w:line="276" w:lineRule="auto"/>
      </w:pPr>
      <w:r w:rsidRPr="00AB4FD0">
        <w:t xml:space="preserve">The key objectives are to provide a resource to men by way of a training programme that engages them two mornings a week </w:t>
      </w:r>
      <w:proofErr w:type="gramStart"/>
      <w:r w:rsidRPr="00AB4FD0">
        <w:t>and also</w:t>
      </w:r>
      <w:proofErr w:type="gramEnd"/>
      <w:r w:rsidRPr="00AB4FD0">
        <w:t xml:space="preserve"> to facilitate statutory and non-statutory organisations to work together. In working together to develop and facilitate </w:t>
      </w:r>
      <w:proofErr w:type="spellStart"/>
      <w:r w:rsidRPr="00AB4FD0">
        <w:t>HeadsUp</w:t>
      </w:r>
      <w:proofErr w:type="spellEnd"/>
      <w:r w:rsidRPr="00AB4FD0">
        <w:t xml:space="preserve"> it is expected that the organisations will become more familiar with each other’s services and in turn provide a more comprehensive response to men who find themselves in difficult situations. </w:t>
      </w:r>
    </w:p>
    <w:p w14:paraId="2B20AD43" w14:textId="77777777" w:rsidR="002E6CE0" w:rsidRPr="003B3AB4" w:rsidRDefault="002E6CE0" w:rsidP="003B3AB4">
      <w:pPr>
        <w:spacing w:line="276" w:lineRule="auto"/>
        <w:rPr>
          <w:sz w:val="10"/>
          <w:szCs w:val="10"/>
        </w:rPr>
      </w:pPr>
    </w:p>
    <w:p w14:paraId="6CB91249" w14:textId="77777777" w:rsidR="0057122A" w:rsidRPr="00AB4FD0" w:rsidRDefault="0057122A" w:rsidP="003B3AB4">
      <w:pPr>
        <w:spacing w:line="276" w:lineRule="auto"/>
      </w:pPr>
      <w:proofErr w:type="spellStart"/>
      <w:r w:rsidRPr="00AB4FD0">
        <w:t>HeadsUp</w:t>
      </w:r>
      <w:proofErr w:type="spellEnd"/>
      <w:r w:rsidRPr="00AB4FD0">
        <w:t xml:space="preserve"> South Dublin is now inviting applications from suitably qualified individuals with experience of working in the community, mental health, voluntary and enterprise sector. We aim to establish a training panel for a period of up to 24 months. As the need arises, we will contact people on the panel for an interview. We need a panel of individuals who can cover the following roles: Mental Health and wellbeing facilitators, and/or Life-planning facilitators.</w:t>
      </w:r>
    </w:p>
    <w:p w14:paraId="4DA9DE9D" w14:textId="582C93B0" w:rsidR="008C3528" w:rsidRDefault="008C3528" w:rsidP="0057122A"/>
    <w:p w14:paraId="412AB0F6" w14:textId="77777777" w:rsidR="003B3AB4" w:rsidRPr="003B3AB4" w:rsidRDefault="003B3AB4" w:rsidP="0057122A">
      <w:pPr>
        <w:rPr>
          <w:sz w:val="4"/>
          <w:szCs w:val="4"/>
        </w:rPr>
      </w:pPr>
    </w:p>
    <w:p w14:paraId="6E787880" w14:textId="315FA0AC" w:rsidR="0057122A" w:rsidRPr="00AB4FD0" w:rsidRDefault="0057122A" w:rsidP="0057122A">
      <w:pPr>
        <w:rPr>
          <w:b/>
          <w:bCs/>
        </w:rPr>
      </w:pPr>
      <w:r w:rsidRPr="00AB4FD0">
        <w:rPr>
          <w:b/>
          <w:bCs/>
        </w:rPr>
        <w:t xml:space="preserve">Mental </w:t>
      </w:r>
      <w:r w:rsidR="00AB4FD0">
        <w:rPr>
          <w:b/>
          <w:bCs/>
        </w:rPr>
        <w:t>H</w:t>
      </w:r>
      <w:r w:rsidRPr="00AB4FD0">
        <w:rPr>
          <w:b/>
          <w:bCs/>
        </w:rPr>
        <w:t xml:space="preserve">ealth and </w:t>
      </w:r>
      <w:r w:rsidR="00AB4FD0">
        <w:rPr>
          <w:b/>
          <w:bCs/>
        </w:rPr>
        <w:t>W</w:t>
      </w:r>
      <w:r w:rsidRPr="00AB4FD0">
        <w:rPr>
          <w:b/>
          <w:bCs/>
        </w:rPr>
        <w:t xml:space="preserve">ellbeing </w:t>
      </w:r>
      <w:r w:rsidR="00AB4FD0">
        <w:rPr>
          <w:b/>
          <w:bCs/>
        </w:rPr>
        <w:t>F</w:t>
      </w:r>
      <w:r w:rsidRPr="00AB4FD0">
        <w:rPr>
          <w:b/>
          <w:bCs/>
        </w:rPr>
        <w:t xml:space="preserve">acilitator </w:t>
      </w:r>
    </w:p>
    <w:p w14:paraId="37F262D7" w14:textId="77777777" w:rsidR="001E3D0B" w:rsidRPr="00274C3E" w:rsidRDefault="001E3D0B" w:rsidP="0057122A">
      <w:pPr>
        <w:rPr>
          <w:sz w:val="4"/>
          <w:szCs w:val="4"/>
        </w:rPr>
      </w:pPr>
    </w:p>
    <w:p w14:paraId="1EB3B70B" w14:textId="0859C875" w:rsidR="0057122A" w:rsidRDefault="0057122A" w:rsidP="0057122A">
      <w:pPr>
        <w:rPr>
          <w:b/>
          <w:bCs/>
        </w:rPr>
      </w:pPr>
      <w:r w:rsidRPr="00AB4FD0">
        <w:rPr>
          <w:b/>
          <w:bCs/>
        </w:rPr>
        <w:t xml:space="preserve">The role includes: </w:t>
      </w:r>
    </w:p>
    <w:p w14:paraId="776BD5E4" w14:textId="77777777" w:rsidR="00AB4FD0" w:rsidRPr="00274C3E" w:rsidRDefault="00AB4FD0" w:rsidP="0057122A">
      <w:pPr>
        <w:rPr>
          <w:sz w:val="2"/>
          <w:szCs w:val="2"/>
        </w:rPr>
      </w:pPr>
    </w:p>
    <w:p w14:paraId="43C24402" w14:textId="77777777" w:rsidR="008C3528" w:rsidRPr="00274C3E" w:rsidRDefault="008C3528" w:rsidP="0057122A">
      <w:pPr>
        <w:rPr>
          <w:rFonts w:ascii="Segoe UI Symbol" w:hAnsi="Segoe UI Symbol" w:cs="Segoe UI Symbol"/>
          <w:sz w:val="2"/>
          <w:szCs w:val="2"/>
        </w:rPr>
      </w:pPr>
    </w:p>
    <w:p w14:paraId="6F81F43D" w14:textId="08371236" w:rsidR="0057122A" w:rsidRPr="00AB4FD0" w:rsidRDefault="0057122A" w:rsidP="0057122A">
      <w:r w:rsidRPr="00AB4FD0">
        <w:rPr>
          <w:rFonts w:ascii="Segoe UI Symbol" w:hAnsi="Segoe UI Symbol" w:cs="Segoe UI Symbol"/>
        </w:rPr>
        <w:t>➢</w:t>
      </w:r>
      <w:r w:rsidRPr="00AB4FD0">
        <w:t xml:space="preserve"> To facilitate the mental wellbeing and resilience building section of the program including delivering WRAP training over twelve weeks. </w:t>
      </w:r>
    </w:p>
    <w:p w14:paraId="6783C0CB" w14:textId="77777777" w:rsidR="0057122A" w:rsidRPr="00AB4FD0" w:rsidRDefault="0057122A" w:rsidP="0057122A">
      <w:bookmarkStart w:id="0" w:name="_Hlk124599027"/>
      <w:r w:rsidRPr="00AB4FD0">
        <w:rPr>
          <w:rFonts w:ascii="Segoe UI Symbol" w:hAnsi="Segoe UI Symbol" w:cs="Segoe UI Symbol"/>
        </w:rPr>
        <w:t>➢</w:t>
      </w:r>
      <w:r w:rsidRPr="00AB4FD0">
        <w:t xml:space="preserve"> </w:t>
      </w:r>
      <w:bookmarkStart w:id="1" w:name="_Hlk124598990"/>
      <w:r w:rsidRPr="00AB4FD0">
        <w:t xml:space="preserve">Designing and delivering the sessions in accordance with the needs identified by the participants. </w:t>
      </w:r>
      <w:bookmarkEnd w:id="1"/>
    </w:p>
    <w:bookmarkEnd w:id="0"/>
    <w:p w14:paraId="448816AB" w14:textId="77777777" w:rsidR="0057122A" w:rsidRPr="00AB4FD0" w:rsidRDefault="0057122A" w:rsidP="0057122A">
      <w:r w:rsidRPr="00AB4FD0">
        <w:rPr>
          <w:rFonts w:ascii="Segoe UI Symbol" w:hAnsi="Segoe UI Symbol" w:cs="Segoe UI Symbol"/>
        </w:rPr>
        <w:t>➢</w:t>
      </w:r>
      <w:r w:rsidRPr="00AB4FD0">
        <w:t xml:space="preserve"> To follow the Principles and Pillars for the </w:t>
      </w:r>
      <w:proofErr w:type="spellStart"/>
      <w:r w:rsidRPr="00AB4FD0">
        <w:t>HeadsUp</w:t>
      </w:r>
      <w:proofErr w:type="spellEnd"/>
      <w:r w:rsidRPr="00AB4FD0">
        <w:t xml:space="preserve"> programme and good practice protocol. </w:t>
      </w:r>
    </w:p>
    <w:p w14:paraId="33DA7FAE" w14:textId="77777777" w:rsidR="0057122A" w:rsidRPr="00AB4FD0" w:rsidRDefault="0057122A" w:rsidP="0057122A">
      <w:r w:rsidRPr="00AB4FD0">
        <w:rPr>
          <w:rFonts w:ascii="Segoe UI Symbol" w:hAnsi="Segoe UI Symbol" w:cs="Segoe UI Symbol"/>
        </w:rPr>
        <w:t>➢</w:t>
      </w:r>
      <w:r w:rsidRPr="00AB4FD0">
        <w:t xml:space="preserve"> Attending fortnightly </w:t>
      </w:r>
      <w:proofErr w:type="spellStart"/>
      <w:r w:rsidRPr="00AB4FD0">
        <w:t>HeadsUp</w:t>
      </w:r>
      <w:proofErr w:type="spellEnd"/>
      <w:r w:rsidRPr="00AB4FD0">
        <w:t xml:space="preserve"> team meetings, providing updates on the participant’s progress. </w:t>
      </w:r>
    </w:p>
    <w:p w14:paraId="6060FCB8" w14:textId="77777777" w:rsidR="0057122A" w:rsidRPr="00AB4FD0" w:rsidRDefault="0057122A" w:rsidP="0057122A">
      <w:r w:rsidRPr="00AB4FD0">
        <w:rPr>
          <w:rFonts w:ascii="Segoe UI Symbol" w:hAnsi="Segoe UI Symbol" w:cs="Segoe UI Symbol"/>
        </w:rPr>
        <w:t>➢</w:t>
      </w:r>
      <w:r w:rsidRPr="00AB4FD0">
        <w:t xml:space="preserve"> Signposting Heads Up men to appropriate mental health services should an issue emerge while they are on the training programme. </w:t>
      </w:r>
    </w:p>
    <w:p w14:paraId="03CBF5C4" w14:textId="77777777" w:rsidR="0057122A" w:rsidRPr="00AB4FD0" w:rsidRDefault="0057122A" w:rsidP="0057122A">
      <w:r w:rsidRPr="00AB4FD0">
        <w:rPr>
          <w:rFonts w:ascii="Segoe UI Symbol" w:hAnsi="Segoe UI Symbol" w:cs="Segoe UI Symbol"/>
        </w:rPr>
        <w:t>➢</w:t>
      </w:r>
      <w:r w:rsidRPr="00AB4FD0">
        <w:t xml:space="preserve"> To help set up and organise meeting room, materials, and food for breaks </w:t>
      </w:r>
    </w:p>
    <w:p w14:paraId="42A0084A" w14:textId="77777777" w:rsidR="0057122A" w:rsidRPr="00AB4FD0" w:rsidRDefault="0057122A" w:rsidP="0057122A">
      <w:r w:rsidRPr="00AB4FD0">
        <w:rPr>
          <w:rFonts w:ascii="Segoe UI Symbol" w:hAnsi="Segoe UI Symbol" w:cs="Segoe UI Symbol"/>
        </w:rPr>
        <w:t>➢</w:t>
      </w:r>
      <w:r w:rsidRPr="00AB4FD0">
        <w:t xml:space="preserve"> To assist the Mental Health Lead in the development of the </w:t>
      </w:r>
      <w:proofErr w:type="spellStart"/>
      <w:r w:rsidRPr="00AB4FD0">
        <w:t>HeadsUp</w:t>
      </w:r>
      <w:proofErr w:type="spellEnd"/>
      <w:r w:rsidRPr="00AB4FD0">
        <w:t xml:space="preserve"> programme. </w:t>
      </w:r>
    </w:p>
    <w:p w14:paraId="106ADF8B" w14:textId="77777777" w:rsidR="0057122A" w:rsidRPr="00AB4FD0" w:rsidRDefault="0057122A" w:rsidP="0057122A">
      <w:r w:rsidRPr="00AB4FD0">
        <w:rPr>
          <w:rFonts w:ascii="Segoe UI Symbol" w:hAnsi="Segoe UI Symbol" w:cs="Segoe UI Symbol"/>
        </w:rPr>
        <w:t>➢</w:t>
      </w:r>
      <w:r w:rsidRPr="00AB4FD0">
        <w:t xml:space="preserve"> To provide updates and information to the Mental Health Lead on emerging issues, and a weekly written evaluation. </w:t>
      </w:r>
    </w:p>
    <w:p w14:paraId="6F0E971C" w14:textId="77777777" w:rsidR="0057122A" w:rsidRPr="00AB4FD0" w:rsidRDefault="0057122A" w:rsidP="0057122A">
      <w:r w:rsidRPr="00AB4FD0">
        <w:rPr>
          <w:rFonts w:ascii="Segoe UI Symbol" w:hAnsi="Segoe UI Symbol" w:cs="Segoe UI Symbol"/>
        </w:rPr>
        <w:t>➢</w:t>
      </w:r>
      <w:r w:rsidRPr="00AB4FD0">
        <w:t xml:space="preserve"> To provide weekly session plans and hand over documents. </w:t>
      </w:r>
    </w:p>
    <w:p w14:paraId="1DC7EF2E" w14:textId="77777777" w:rsidR="0057122A" w:rsidRPr="003052C9" w:rsidRDefault="0057122A" w:rsidP="0057122A">
      <w:pPr>
        <w:rPr>
          <w:sz w:val="14"/>
          <w:szCs w:val="14"/>
        </w:rPr>
      </w:pPr>
    </w:p>
    <w:p w14:paraId="1A2F81AB" w14:textId="3CA3BF33" w:rsidR="0057122A" w:rsidRDefault="0057122A" w:rsidP="0057122A">
      <w:pPr>
        <w:rPr>
          <w:b/>
          <w:bCs/>
          <w:sz w:val="18"/>
          <w:szCs w:val="18"/>
        </w:rPr>
      </w:pPr>
      <w:r w:rsidRPr="00AB4FD0">
        <w:rPr>
          <w:b/>
          <w:bCs/>
        </w:rPr>
        <w:t xml:space="preserve">Suitable candidates must have: </w:t>
      </w:r>
    </w:p>
    <w:p w14:paraId="70EAE3C3" w14:textId="77777777" w:rsidR="00AB4FD0" w:rsidRPr="00274C3E" w:rsidRDefault="00AB4FD0" w:rsidP="0057122A">
      <w:pPr>
        <w:rPr>
          <w:sz w:val="6"/>
          <w:szCs w:val="6"/>
        </w:rPr>
      </w:pPr>
    </w:p>
    <w:p w14:paraId="2B8E3B50" w14:textId="77777777" w:rsidR="0057122A" w:rsidRPr="00AB4FD0" w:rsidRDefault="0057122A" w:rsidP="0057122A">
      <w:r w:rsidRPr="00AB4FD0">
        <w:t xml:space="preserve">1) A recognised qualification in social care, psychology, psychotherapy, or a related field. </w:t>
      </w:r>
    </w:p>
    <w:p w14:paraId="0A863CC4" w14:textId="77777777" w:rsidR="0057122A" w:rsidRPr="00AB4FD0" w:rsidRDefault="0057122A" w:rsidP="0057122A">
      <w:r w:rsidRPr="00AB4FD0">
        <w:t xml:space="preserve">2) Completed level 1 and level 2 (WRAP) training. </w:t>
      </w:r>
    </w:p>
    <w:p w14:paraId="5AD5D05E" w14:textId="77777777" w:rsidR="0057122A" w:rsidRPr="00AB4FD0" w:rsidRDefault="0057122A" w:rsidP="0057122A">
      <w:r w:rsidRPr="00AB4FD0">
        <w:t xml:space="preserve">3) A clear knowledge and understanding of WRAP principles. </w:t>
      </w:r>
    </w:p>
    <w:p w14:paraId="57A78395" w14:textId="77777777" w:rsidR="0057122A" w:rsidRPr="00AB4FD0" w:rsidRDefault="0057122A" w:rsidP="0057122A">
      <w:r w:rsidRPr="00AB4FD0">
        <w:t xml:space="preserve">4) An in-depth understanding of mental health challenges. </w:t>
      </w:r>
    </w:p>
    <w:p w14:paraId="506FD860" w14:textId="77777777" w:rsidR="0057122A" w:rsidRPr="00AB4FD0" w:rsidRDefault="0057122A" w:rsidP="0057122A">
      <w:r w:rsidRPr="00AB4FD0">
        <w:t xml:space="preserve">5) Experience of working in a group setting. </w:t>
      </w:r>
    </w:p>
    <w:p w14:paraId="6DCCAE45" w14:textId="77777777" w:rsidR="0057122A" w:rsidRPr="00AB4FD0" w:rsidRDefault="0057122A" w:rsidP="0057122A">
      <w:r w:rsidRPr="00AB4FD0">
        <w:t xml:space="preserve">6) Competent in delivering psycho educational sessions. </w:t>
      </w:r>
    </w:p>
    <w:p w14:paraId="60466D46" w14:textId="77777777" w:rsidR="0057122A" w:rsidRPr="00AB4FD0" w:rsidRDefault="0057122A" w:rsidP="0057122A">
      <w:r w:rsidRPr="00AB4FD0">
        <w:t xml:space="preserve">7) Experience of developing session plans. </w:t>
      </w:r>
    </w:p>
    <w:p w14:paraId="08DAF8F7" w14:textId="77777777" w:rsidR="0057122A" w:rsidRPr="00AB4FD0" w:rsidRDefault="0057122A" w:rsidP="0057122A">
      <w:r w:rsidRPr="00AB4FD0">
        <w:t xml:space="preserve">8) Strong interpersonal skills. </w:t>
      </w:r>
    </w:p>
    <w:p w14:paraId="538DC9BC" w14:textId="77777777" w:rsidR="0057122A" w:rsidRPr="00AB4FD0" w:rsidRDefault="0057122A" w:rsidP="0057122A">
      <w:r w:rsidRPr="00AB4FD0">
        <w:t xml:space="preserve">9) Excellent presentation and facilitation skills. </w:t>
      </w:r>
    </w:p>
    <w:p w14:paraId="01811F5F" w14:textId="77777777" w:rsidR="0057122A" w:rsidRPr="00AB4FD0" w:rsidRDefault="0057122A" w:rsidP="0057122A">
      <w:r w:rsidRPr="00AB4FD0">
        <w:t xml:space="preserve">10) A particular interest in working with men. </w:t>
      </w:r>
    </w:p>
    <w:p w14:paraId="519D2C78" w14:textId="77777777" w:rsidR="0057122A" w:rsidRPr="00AB4FD0" w:rsidRDefault="0057122A" w:rsidP="0057122A">
      <w:r w:rsidRPr="00AB4FD0">
        <w:t xml:space="preserve">11) Administration skills </w:t>
      </w:r>
      <w:proofErr w:type="gramStart"/>
      <w:r w:rsidRPr="00AB4FD0">
        <w:t>i.e.</w:t>
      </w:r>
      <w:proofErr w:type="gramEnd"/>
      <w:r w:rsidRPr="00AB4FD0">
        <w:t xml:space="preserve"> Power Point presentation, Excel and Microsoft Word and Report writing </w:t>
      </w:r>
    </w:p>
    <w:p w14:paraId="7ABB6D7E" w14:textId="77777777" w:rsidR="0057122A" w:rsidRPr="003052C9" w:rsidRDefault="0057122A" w:rsidP="0057122A">
      <w:pPr>
        <w:rPr>
          <w:sz w:val="14"/>
          <w:szCs w:val="14"/>
        </w:rPr>
      </w:pPr>
    </w:p>
    <w:p w14:paraId="03646D1E" w14:textId="7E30A0AE" w:rsidR="0057122A" w:rsidRDefault="0057122A" w:rsidP="0057122A">
      <w:pPr>
        <w:rPr>
          <w:b/>
          <w:bCs/>
        </w:rPr>
      </w:pPr>
      <w:r w:rsidRPr="00AB4FD0">
        <w:rPr>
          <w:b/>
          <w:bCs/>
        </w:rPr>
        <w:t xml:space="preserve">Life Planning and Wellbeing Facilitator </w:t>
      </w:r>
    </w:p>
    <w:p w14:paraId="2A912255" w14:textId="77777777" w:rsidR="00AB4FD0" w:rsidRPr="00AB4FD0" w:rsidRDefault="00AB4FD0" w:rsidP="0057122A">
      <w:pPr>
        <w:rPr>
          <w:sz w:val="10"/>
          <w:szCs w:val="10"/>
        </w:rPr>
      </w:pPr>
    </w:p>
    <w:p w14:paraId="3EBAD291" w14:textId="7EF97E2A" w:rsidR="0057122A" w:rsidRDefault="0057122A" w:rsidP="0057122A">
      <w:pPr>
        <w:rPr>
          <w:b/>
          <w:bCs/>
        </w:rPr>
      </w:pPr>
      <w:r w:rsidRPr="00AB4FD0">
        <w:rPr>
          <w:b/>
          <w:bCs/>
        </w:rPr>
        <w:t xml:space="preserve">The role includes: </w:t>
      </w:r>
    </w:p>
    <w:p w14:paraId="446A18A7" w14:textId="77777777" w:rsidR="00AB4FD0" w:rsidRPr="00AB4FD0" w:rsidRDefault="00AB4FD0" w:rsidP="0057122A">
      <w:pPr>
        <w:rPr>
          <w:sz w:val="4"/>
          <w:szCs w:val="4"/>
        </w:rPr>
      </w:pPr>
    </w:p>
    <w:p w14:paraId="202CE722" w14:textId="77777777" w:rsidR="0057122A" w:rsidRPr="00AB4FD0" w:rsidRDefault="0057122A" w:rsidP="0057122A">
      <w:r w:rsidRPr="00AB4FD0">
        <w:rPr>
          <w:rFonts w:ascii="Segoe UI Symbol" w:hAnsi="Segoe UI Symbol" w:cs="Segoe UI Symbol"/>
        </w:rPr>
        <w:t>➢</w:t>
      </w:r>
      <w:r w:rsidRPr="00AB4FD0">
        <w:t xml:space="preserve"> Leading and ensuring the effective operation of the Life Planning (adult guidance) sessions including identifying, liaising with, and supporting guest facilitators. </w:t>
      </w:r>
    </w:p>
    <w:p w14:paraId="75ABD0C0" w14:textId="77777777" w:rsidR="0057122A" w:rsidRPr="00AB4FD0" w:rsidRDefault="0057122A" w:rsidP="0057122A">
      <w:r w:rsidRPr="00AB4FD0">
        <w:rPr>
          <w:rFonts w:ascii="Segoe UI Symbol" w:hAnsi="Segoe UI Symbol" w:cs="Segoe UI Symbol"/>
        </w:rPr>
        <w:t>➢</w:t>
      </w:r>
      <w:r w:rsidRPr="00AB4FD0">
        <w:t xml:space="preserve"> Providing life planning to Heads Up participants in a group setting on a weekly basis. </w:t>
      </w:r>
    </w:p>
    <w:p w14:paraId="5B7447F0" w14:textId="77777777" w:rsidR="0057122A" w:rsidRPr="00AB4FD0" w:rsidRDefault="0057122A" w:rsidP="0057122A">
      <w:r w:rsidRPr="00AB4FD0">
        <w:rPr>
          <w:rFonts w:ascii="Segoe UI Symbol" w:hAnsi="Segoe UI Symbol" w:cs="Segoe UI Symbol"/>
        </w:rPr>
        <w:t>➢</w:t>
      </w:r>
      <w:r w:rsidRPr="00AB4FD0">
        <w:t xml:space="preserve"> Designing and delivering the sessions in accordance with the needs identified by the participants. </w:t>
      </w:r>
    </w:p>
    <w:p w14:paraId="16F8BB80" w14:textId="77777777" w:rsidR="0057122A" w:rsidRPr="00AB4FD0" w:rsidRDefault="0057122A" w:rsidP="0057122A">
      <w:r w:rsidRPr="00AB4FD0">
        <w:rPr>
          <w:rFonts w:ascii="Segoe UI Symbol" w:hAnsi="Segoe UI Symbol" w:cs="Segoe UI Symbol"/>
        </w:rPr>
        <w:t>➢</w:t>
      </w:r>
      <w:r w:rsidRPr="00AB4FD0">
        <w:t xml:space="preserve"> To follow the Principles and Pillars of the </w:t>
      </w:r>
      <w:proofErr w:type="spellStart"/>
      <w:r w:rsidRPr="00AB4FD0">
        <w:t>HeadsUp</w:t>
      </w:r>
      <w:proofErr w:type="spellEnd"/>
      <w:r w:rsidRPr="00AB4FD0">
        <w:t xml:space="preserve"> programme and adhere to good practice protocol. </w:t>
      </w:r>
    </w:p>
    <w:p w14:paraId="5F3DD3E5" w14:textId="77777777" w:rsidR="0057122A" w:rsidRPr="00AB4FD0" w:rsidRDefault="0057122A" w:rsidP="0057122A">
      <w:r w:rsidRPr="00AB4FD0">
        <w:rPr>
          <w:rFonts w:ascii="Segoe UI Symbol" w:hAnsi="Segoe UI Symbol" w:cs="Segoe UI Symbol"/>
        </w:rPr>
        <w:t>➢</w:t>
      </w:r>
      <w:r w:rsidRPr="00AB4FD0">
        <w:t xml:space="preserve"> Developing an individualised life plan with each participant that includes learning, training, and occupational opportunities. </w:t>
      </w:r>
    </w:p>
    <w:p w14:paraId="12DAEE82" w14:textId="19E57817" w:rsidR="00AB4FD0" w:rsidRPr="00274C3E" w:rsidRDefault="0057122A" w:rsidP="0057122A">
      <w:r w:rsidRPr="00AB4FD0">
        <w:rPr>
          <w:rFonts w:ascii="Segoe UI Symbol" w:hAnsi="Segoe UI Symbol" w:cs="Segoe UI Symbol"/>
        </w:rPr>
        <w:t>➢</w:t>
      </w:r>
      <w:r w:rsidRPr="00AB4FD0">
        <w:t xml:space="preserve"> To attend fortnightly </w:t>
      </w:r>
      <w:proofErr w:type="spellStart"/>
      <w:r w:rsidRPr="00AB4FD0">
        <w:t>HeadsUp</w:t>
      </w:r>
      <w:proofErr w:type="spellEnd"/>
      <w:r w:rsidRPr="00AB4FD0">
        <w:t xml:space="preserve"> team meetings throughout the course of a </w:t>
      </w:r>
      <w:proofErr w:type="spellStart"/>
      <w:r w:rsidRPr="00AB4FD0">
        <w:t>HeadsUp</w:t>
      </w:r>
      <w:proofErr w:type="spellEnd"/>
      <w:r w:rsidRPr="00AB4FD0">
        <w:t xml:space="preserve"> Program, providing updates of participants and progression plans. </w:t>
      </w:r>
    </w:p>
    <w:p w14:paraId="583A1ABB" w14:textId="77777777" w:rsidR="003B3AB4" w:rsidRDefault="0057122A" w:rsidP="0057122A">
      <w:r w:rsidRPr="00AB4FD0">
        <w:rPr>
          <w:rFonts w:ascii="Segoe UI Symbol" w:hAnsi="Segoe UI Symbol" w:cs="Segoe UI Symbol"/>
        </w:rPr>
        <w:t>➢</w:t>
      </w:r>
      <w:r w:rsidRPr="00AB4FD0">
        <w:t xml:space="preserve"> To attend a minimum two group supervision sessions per </w:t>
      </w:r>
      <w:proofErr w:type="spellStart"/>
      <w:r w:rsidRPr="00AB4FD0">
        <w:t>HeadsUp</w:t>
      </w:r>
      <w:proofErr w:type="spellEnd"/>
      <w:r w:rsidRPr="00AB4FD0">
        <w:t xml:space="preserve"> Program </w:t>
      </w:r>
    </w:p>
    <w:p w14:paraId="19F99599" w14:textId="77777777" w:rsidR="003B3AB4" w:rsidRDefault="003B3AB4" w:rsidP="0057122A"/>
    <w:p w14:paraId="148CE33C" w14:textId="77777777" w:rsidR="003B3AB4" w:rsidRDefault="003B3AB4" w:rsidP="0057122A"/>
    <w:p w14:paraId="6B1CD7F3" w14:textId="16ECC6A2" w:rsidR="00274C3E" w:rsidRPr="003B3AB4" w:rsidRDefault="0057122A" w:rsidP="0057122A">
      <w:r w:rsidRPr="00AB4FD0">
        <w:rPr>
          <w:rFonts w:ascii="Segoe UI Symbol" w:hAnsi="Segoe UI Symbol" w:cs="Segoe UI Symbol"/>
        </w:rPr>
        <w:t>➢</w:t>
      </w:r>
      <w:r w:rsidRPr="00AB4FD0">
        <w:t xml:space="preserve"> To provide updates and information to the </w:t>
      </w:r>
      <w:proofErr w:type="spellStart"/>
      <w:r w:rsidRPr="00AB4FD0">
        <w:t>HeadsUp</w:t>
      </w:r>
      <w:proofErr w:type="spellEnd"/>
      <w:r w:rsidRPr="00AB4FD0">
        <w:t xml:space="preserve"> Mental Health Lead on emerging issues, and a weekly written evaluation. </w:t>
      </w:r>
    </w:p>
    <w:p w14:paraId="4FA15031" w14:textId="61DCB51C" w:rsidR="0057122A" w:rsidRPr="00AB4FD0" w:rsidRDefault="0057122A" w:rsidP="0057122A">
      <w:r w:rsidRPr="00AB4FD0">
        <w:rPr>
          <w:rFonts w:ascii="Segoe UI Symbol" w:hAnsi="Segoe UI Symbol" w:cs="Segoe UI Symbol"/>
        </w:rPr>
        <w:t>➢</w:t>
      </w:r>
      <w:r w:rsidRPr="00AB4FD0">
        <w:t xml:space="preserve"> To undertake agreed individual assessments with the participants when they start on the programme and prior to leaving. </w:t>
      </w:r>
    </w:p>
    <w:p w14:paraId="7A8E35F3" w14:textId="77777777" w:rsidR="0057122A" w:rsidRPr="00AB4FD0" w:rsidRDefault="0057122A" w:rsidP="0057122A">
      <w:r w:rsidRPr="00AB4FD0">
        <w:rPr>
          <w:rFonts w:ascii="Segoe UI Symbol" w:hAnsi="Segoe UI Symbol" w:cs="Segoe UI Symbol"/>
        </w:rPr>
        <w:t>➢</w:t>
      </w:r>
      <w:r w:rsidRPr="00AB4FD0">
        <w:t xml:space="preserve"> To keep a record of attendance. </w:t>
      </w:r>
    </w:p>
    <w:p w14:paraId="3CB8966D" w14:textId="77777777" w:rsidR="0057122A" w:rsidRPr="00AB4FD0" w:rsidRDefault="0057122A" w:rsidP="0057122A">
      <w:r w:rsidRPr="00AB4FD0">
        <w:rPr>
          <w:rFonts w:ascii="Segoe UI Symbol" w:hAnsi="Segoe UI Symbol" w:cs="Segoe UI Symbol"/>
        </w:rPr>
        <w:t>➢</w:t>
      </w:r>
      <w:r w:rsidRPr="00AB4FD0">
        <w:t xml:space="preserve"> Other tasks may be given at the discretion of the Mental Health Lead. </w:t>
      </w:r>
    </w:p>
    <w:p w14:paraId="106FA3D9" w14:textId="77777777" w:rsidR="0057122A" w:rsidRPr="003B3AB4" w:rsidRDefault="0057122A" w:rsidP="0057122A">
      <w:pPr>
        <w:rPr>
          <w:sz w:val="6"/>
          <w:szCs w:val="6"/>
        </w:rPr>
      </w:pPr>
    </w:p>
    <w:p w14:paraId="25ED83EA" w14:textId="5E643CF1" w:rsidR="0057122A" w:rsidRDefault="0057122A" w:rsidP="0057122A">
      <w:pPr>
        <w:rPr>
          <w:b/>
          <w:bCs/>
        </w:rPr>
      </w:pPr>
      <w:r w:rsidRPr="00AB4FD0">
        <w:rPr>
          <w:b/>
          <w:bCs/>
        </w:rPr>
        <w:t xml:space="preserve">Suitable candidates must have: </w:t>
      </w:r>
    </w:p>
    <w:p w14:paraId="4682D1C7" w14:textId="77777777" w:rsidR="00AB4FD0" w:rsidRPr="00274C3E" w:rsidRDefault="00AB4FD0" w:rsidP="0057122A">
      <w:pPr>
        <w:rPr>
          <w:sz w:val="6"/>
          <w:szCs w:val="6"/>
        </w:rPr>
      </w:pPr>
    </w:p>
    <w:p w14:paraId="23EA77CF" w14:textId="77777777" w:rsidR="0057122A" w:rsidRPr="00AB4FD0" w:rsidRDefault="0057122A" w:rsidP="0057122A">
      <w:r w:rsidRPr="00AB4FD0">
        <w:t xml:space="preserve">1) Recognised qualification in adult guidance, coaching, human </w:t>
      </w:r>
      <w:proofErr w:type="gramStart"/>
      <w:r w:rsidRPr="00AB4FD0">
        <w:t>resources</w:t>
      </w:r>
      <w:proofErr w:type="gramEnd"/>
      <w:r w:rsidRPr="00AB4FD0">
        <w:t xml:space="preserve"> or a related field. </w:t>
      </w:r>
    </w:p>
    <w:p w14:paraId="750304D5" w14:textId="77777777" w:rsidR="0057122A" w:rsidRPr="00AB4FD0" w:rsidRDefault="0057122A" w:rsidP="0057122A">
      <w:r w:rsidRPr="00AB4FD0">
        <w:t xml:space="preserve">2) Experience of working in a group setting. </w:t>
      </w:r>
    </w:p>
    <w:p w14:paraId="0FDD47E8" w14:textId="77777777" w:rsidR="0057122A" w:rsidRPr="00AB4FD0" w:rsidRDefault="0057122A" w:rsidP="0057122A">
      <w:r w:rsidRPr="00AB4FD0">
        <w:t>3) Competent in delivering life-planning online.</w:t>
      </w:r>
    </w:p>
    <w:p w14:paraId="371C51BE" w14:textId="77777777" w:rsidR="0057122A" w:rsidRPr="00AB4FD0" w:rsidRDefault="0057122A" w:rsidP="0057122A">
      <w:r w:rsidRPr="00AB4FD0">
        <w:t xml:space="preserve">4) Experience of developing adult guidance plans with individuals. </w:t>
      </w:r>
    </w:p>
    <w:p w14:paraId="5478C448" w14:textId="77777777" w:rsidR="0057122A" w:rsidRPr="00AB4FD0" w:rsidRDefault="0057122A" w:rsidP="0057122A">
      <w:r w:rsidRPr="00AB4FD0">
        <w:t xml:space="preserve">5) Strong interpersonal skills. </w:t>
      </w:r>
    </w:p>
    <w:p w14:paraId="380EEB54" w14:textId="77777777" w:rsidR="0057122A" w:rsidRPr="00AB4FD0" w:rsidRDefault="0057122A" w:rsidP="0057122A">
      <w:r w:rsidRPr="00AB4FD0">
        <w:t xml:space="preserve">6) Excellent presentation and facilitation skills. </w:t>
      </w:r>
    </w:p>
    <w:p w14:paraId="2F66C1F2" w14:textId="77777777" w:rsidR="0057122A" w:rsidRPr="00AB4FD0" w:rsidRDefault="0057122A" w:rsidP="0057122A">
      <w:r w:rsidRPr="00AB4FD0">
        <w:t xml:space="preserve">7) A particular interest in working with men. </w:t>
      </w:r>
    </w:p>
    <w:p w14:paraId="142B1EE2" w14:textId="77777777" w:rsidR="0057122A" w:rsidRPr="00AB4FD0" w:rsidRDefault="0057122A" w:rsidP="0057122A">
      <w:r w:rsidRPr="00AB4FD0">
        <w:t xml:space="preserve">8) Basic administration skills </w:t>
      </w:r>
      <w:proofErr w:type="gramStart"/>
      <w:r w:rsidRPr="00AB4FD0">
        <w:t>i.e.</w:t>
      </w:r>
      <w:proofErr w:type="gramEnd"/>
      <w:r w:rsidRPr="00AB4FD0">
        <w:t xml:space="preserve"> Microsoft Office Word and report writing. </w:t>
      </w:r>
    </w:p>
    <w:p w14:paraId="554C7FE5" w14:textId="77777777" w:rsidR="0057122A" w:rsidRPr="00274C3E" w:rsidRDefault="0057122A" w:rsidP="0057122A">
      <w:pPr>
        <w:rPr>
          <w:sz w:val="12"/>
          <w:szCs w:val="12"/>
        </w:rPr>
      </w:pPr>
    </w:p>
    <w:p w14:paraId="72D34C14" w14:textId="77777777" w:rsidR="0057122A" w:rsidRPr="00AB4FD0" w:rsidRDefault="0057122A" w:rsidP="0057122A">
      <w:r w:rsidRPr="00AB4FD0">
        <w:t xml:space="preserve">Facilitators will be required to work on average 3-4 hours per week over a </w:t>
      </w:r>
      <w:proofErr w:type="gramStart"/>
      <w:r w:rsidRPr="00AB4FD0">
        <w:t>twelve week</w:t>
      </w:r>
      <w:proofErr w:type="gramEnd"/>
      <w:r w:rsidRPr="00AB4FD0">
        <w:t xml:space="preserve"> period for each </w:t>
      </w:r>
      <w:proofErr w:type="spellStart"/>
      <w:r w:rsidRPr="00AB4FD0">
        <w:t>HeadsUp</w:t>
      </w:r>
      <w:proofErr w:type="spellEnd"/>
      <w:r w:rsidRPr="00AB4FD0">
        <w:t xml:space="preserve"> programme.</w:t>
      </w:r>
    </w:p>
    <w:p w14:paraId="2F1A9DF1" w14:textId="77777777" w:rsidR="0057122A" w:rsidRPr="003B3AB4" w:rsidRDefault="0057122A" w:rsidP="0057122A">
      <w:pPr>
        <w:rPr>
          <w:sz w:val="4"/>
          <w:szCs w:val="4"/>
        </w:rPr>
      </w:pPr>
    </w:p>
    <w:p w14:paraId="2B29F800" w14:textId="015936E3" w:rsidR="0057122A" w:rsidRDefault="0057122A" w:rsidP="0057122A">
      <w:pPr>
        <w:rPr>
          <w:b/>
          <w:bCs/>
        </w:rPr>
      </w:pPr>
      <w:r w:rsidRPr="00AB4FD0">
        <w:rPr>
          <w:b/>
          <w:bCs/>
        </w:rPr>
        <w:t>*Please make sure you meet the stipulated criteria before applying.</w:t>
      </w:r>
    </w:p>
    <w:p w14:paraId="569B412F" w14:textId="77777777" w:rsidR="0005178C" w:rsidRPr="0005178C" w:rsidRDefault="0005178C" w:rsidP="0057122A">
      <w:pPr>
        <w:rPr>
          <w:b/>
          <w:bCs/>
          <w:sz w:val="10"/>
          <w:szCs w:val="10"/>
        </w:rPr>
      </w:pPr>
    </w:p>
    <w:p w14:paraId="041BDC7D" w14:textId="51B6E953" w:rsidR="0057122A" w:rsidRPr="00AB4FD0" w:rsidRDefault="0057122A" w:rsidP="0057122A">
      <w:r w:rsidRPr="00AB4FD0">
        <w:rPr>
          <w:b/>
          <w:bCs/>
        </w:rPr>
        <w:t xml:space="preserve">** Please state clearly in your application whether you are applying for Mental Health &amp; Wellbeing </w:t>
      </w:r>
      <w:r w:rsidR="0005178C">
        <w:rPr>
          <w:b/>
          <w:bCs/>
        </w:rPr>
        <w:t>F</w:t>
      </w:r>
      <w:r w:rsidRPr="00AB4FD0">
        <w:rPr>
          <w:b/>
          <w:bCs/>
        </w:rPr>
        <w:t xml:space="preserve">acilitator, Life Planning &amp; Wellbeing facilitator, or </w:t>
      </w:r>
      <w:proofErr w:type="gramStart"/>
      <w:r w:rsidRPr="00AB4FD0">
        <w:rPr>
          <w:b/>
          <w:bCs/>
        </w:rPr>
        <w:t>either/</w:t>
      </w:r>
      <w:proofErr w:type="gramEnd"/>
      <w:r w:rsidRPr="00AB4FD0">
        <w:rPr>
          <w:b/>
          <w:bCs/>
        </w:rPr>
        <w:t>both.</w:t>
      </w:r>
    </w:p>
    <w:p w14:paraId="0125A05D" w14:textId="77777777" w:rsidR="00AB4FD0" w:rsidRPr="003052C9" w:rsidRDefault="00AB4FD0" w:rsidP="00C518AB">
      <w:pPr>
        <w:spacing w:line="276" w:lineRule="auto"/>
        <w:jc w:val="both"/>
        <w:rPr>
          <w:rFonts w:asciiTheme="minorHAnsi" w:eastAsia="Arial" w:hAnsiTheme="minorHAnsi" w:cstheme="minorHAnsi"/>
          <w:sz w:val="12"/>
          <w:szCs w:val="12"/>
          <w:lang w:val="en"/>
        </w:rPr>
      </w:pPr>
    </w:p>
    <w:p w14:paraId="234CFE49" w14:textId="77777777" w:rsidR="00C518AB" w:rsidRPr="00AB4FD0" w:rsidRDefault="00C518AB" w:rsidP="00C518AB">
      <w:pPr>
        <w:spacing w:line="276" w:lineRule="auto"/>
        <w:rPr>
          <w:rFonts w:asciiTheme="minorHAnsi" w:hAnsiTheme="minorHAnsi" w:cstheme="minorHAnsi"/>
          <w:b/>
          <w:bCs/>
        </w:rPr>
      </w:pPr>
      <w:r w:rsidRPr="00AB4FD0">
        <w:rPr>
          <w:rFonts w:asciiTheme="minorHAnsi" w:hAnsiTheme="minorHAnsi" w:cstheme="minorHAnsi"/>
          <w:b/>
          <w:bCs/>
        </w:rPr>
        <w:t>Application Process</w:t>
      </w:r>
    </w:p>
    <w:p w14:paraId="5BC3F190" w14:textId="77777777" w:rsidR="00C518AB" w:rsidRPr="00AB4FD0" w:rsidRDefault="00C518AB" w:rsidP="00C518AB">
      <w:pPr>
        <w:spacing w:line="276" w:lineRule="auto"/>
        <w:rPr>
          <w:rFonts w:asciiTheme="minorHAnsi" w:hAnsiTheme="minorHAnsi" w:cstheme="minorHAnsi"/>
        </w:rPr>
      </w:pPr>
      <w:r w:rsidRPr="00AB4FD0">
        <w:rPr>
          <w:rFonts w:asciiTheme="minorHAnsi" w:hAnsiTheme="minorHAnsi" w:cstheme="minorHAnsi"/>
        </w:rPr>
        <w:t>Applicants should pay particular attention to the essential and desirable criteria in the job description, your suitability and why you are the best candidate for this post in question.</w:t>
      </w:r>
    </w:p>
    <w:p w14:paraId="07170040" w14:textId="3C36AAD4" w:rsidR="00C518AB" w:rsidRPr="00AB4FD0" w:rsidRDefault="00C518AB" w:rsidP="00C518AB">
      <w:pPr>
        <w:spacing w:line="276" w:lineRule="auto"/>
        <w:rPr>
          <w:rFonts w:asciiTheme="minorHAnsi" w:hAnsiTheme="minorHAnsi" w:cstheme="minorHAnsi"/>
        </w:rPr>
      </w:pPr>
      <w:r w:rsidRPr="00AB4FD0">
        <w:rPr>
          <w:rFonts w:asciiTheme="minorHAnsi" w:hAnsiTheme="minorHAnsi" w:cstheme="minorHAnsi"/>
        </w:rPr>
        <w:t>Please send three copies of your up-to-date detailed CV (no more than 2 pages) and cover letter accompanied with completed confidential form marked</w:t>
      </w:r>
      <w:r w:rsidR="0005178C">
        <w:rPr>
          <w:rFonts w:asciiTheme="minorHAnsi" w:hAnsiTheme="minorHAnsi" w:cstheme="minorHAnsi"/>
        </w:rPr>
        <w:t>:</w:t>
      </w:r>
    </w:p>
    <w:p w14:paraId="1871500C" w14:textId="77777777" w:rsidR="00C518AB" w:rsidRPr="00274C3E" w:rsidRDefault="00C518AB" w:rsidP="00C518AB">
      <w:pPr>
        <w:spacing w:line="276" w:lineRule="auto"/>
        <w:rPr>
          <w:rFonts w:asciiTheme="minorHAnsi" w:hAnsiTheme="minorHAnsi" w:cstheme="minorHAnsi"/>
          <w:sz w:val="6"/>
          <w:szCs w:val="6"/>
        </w:rPr>
      </w:pPr>
    </w:p>
    <w:p w14:paraId="4E18AA0F" w14:textId="5C96C5F1" w:rsidR="00C518AB" w:rsidRPr="00AB4FD0" w:rsidRDefault="0005178C" w:rsidP="00C518AB">
      <w:pPr>
        <w:spacing w:line="276" w:lineRule="auto"/>
        <w:rPr>
          <w:rFonts w:asciiTheme="minorHAnsi" w:hAnsiTheme="minorHAnsi" w:cstheme="minorHAnsi"/>
        </w:rPr>
      </w:pPr>
      <w:proofErr w:type="spellStart"/>
      <w:r>
        <w:rPr>
          <w:rFonts w:asciiTheme="minorHAnsi" w:hAnsiTheme="minorHAnsi" w:cstheme="minorHAnsi"/>
          <w:b/>
          <w:bCs/>
        </w:rPr>
        <w:t>HeadsUp</w:t>
      </w:r>
      <w:proofErr w:type="spellEnd"/>
      <w:r>
        <w:rPr>
          <w:rFonts w:asciiTheme="minorHAnsi" w:hAnsiTheme="minorHAnsi" w:cstheme="minorHAnsi"/>
          <w:b/>
          <w:bCs/>
        </w:rPr>
        <w:t xml:space="preserve"> Programme Panel of Facilitators</w:t>
      </w:r>
      <w:r w:rsidR="00C518AB" w:rsidRPr="00AB4FD0">
        <w:rPr>
          <w:rFonts w:asciiTheme="minorHAnsi" w:hAnsiTheme="minorHAnsi" w:cstheme="minorHAnsi"/>
          <w:b/>
          <w:bCs/>
        </w:rPr>
        <w:t xml:space="preserve"> Ref: 11</w:t>
      </w:r>
      <w:r>
        <w:rPr>
          <w:rFonts w:asciiTheme="minorHAnsi" w:hAnsiTheme="minorHAnsi" w:cstheme="minorHAnsi"/>
          <w:b/>
          <w:bCs/>
        </w:rPr>
        <w:t>3</w:t>
      </w:r>
      <w:r w:rsidR="00C518AB" w:rsidRPr="00AB4FD0">
        <w:rPr>
          <w:rFonts w:asciiTheme="minorHAnsi" w:hAnsiTheme="minorHAnsi" w:cstheme="minorHAnsi"/>
          <w:b/>
          <w:bCs/>
        </w:rPr>
        <w:t>/2023</w:t>
      </w:r>
      <w:r w:rsidR="00C518AB" w:rsidRPr="00AB4FD0">
        <w:rPr>
          <w:rFonts w:asciiTheme="minorHAnsi" w:hAnsiTheme="minorHAnsi" w:cstheme="minorHAnsi"/>
        </w:rPr>
        <w:t> to:</w:t>
      </w:r>
    </w:p>
    <w:p w14:paraId="2340E927" w14:textId="77777777" w:rsidR="00C518AB" w:rsidRPr="003052C9" w:rsidRDefault="00C518AB" w:rsidP="00C518AB">
      <w:pPr>
        <w:spacing w:line="276" w:lineRule="auto"/>
        <w:rPr>
          <w:rFonts w:asciiTheme="minorHAnsi" w:hAnsiTheme="minorHAnsi" w:cstheme="minorHAnsi"/>
          <w:b/>
          <w:bCs/>
          <w:sz w:val="6"/>
          <w:szCs w:val="6"/>
        </w:rPr>
      </w:pPr>
    </w:p>
    <w:p w14:paraId="504F1C6B" w14:textId="77777777" w:rsidR="00327EA8" w:rsidRPr="00AB4FD0" w:rsidRDefault="00C518AB" w:rsidP="006705BC">
      <w:pPr>
        <w:pStyle w:val="NoSpacing"/>
      </w:pPr>
      <w:r w:rsidRPr="00AB4FD0">
        <w:t>Administration &amp; Operations Department</w:t>
      </w:r>
    </w:p>
    <w:p w14:paraId="311F14C0" w14:textId="77777777" w:rsidR="00327EA8" w:rsidRPr="00AB4FD0" w:rsidRDefault="00C518AB" w:rsidP="006705BC">
      <w:pPr>
        <w:pStyle w:val="NoSpacing"/>
      </w:pPr>
      <w:r w:rsidRPr="00AB4FD0">
        <w:t>South Dublin County Partnership</w:t>
      </w:r>
    </w:p>
    <w:p w14:paraId="6586327D" w14:textId="77777777" w:rsidR="00327EA8" w:rsidRPr="00AB4FD0" w:rsidRDefault="00C518AB" w:rsidP="006705BC">
      <w:pPr>
        <w:pStyle w:val="NoSpacing"/>
      </w:pPr>
      <w:r w:rsidRPr="00AB4FD0">
        <w:t>Unit D1</w:t>
      </w:r>
    </w:p>
    <w:p w14:paraId="68C3F305" w14:textId="77777777" w:rsidR="00327EA8" w:rsidRPr="00AB4FD0" w:rsidRDefault="00C518AB" w:rsidP="006705BC">
      <w:pPr>
        <w:pStyle w:val="NoSpacing"/>
      </w:pPr>
      <w:proofErr w:type="spellStart"/>
      <w:r w:rsidRPr="00AB4FD0">
        <w:t>Nangor</w:t>
      </w:r>
      <w:proofErr w:type="spellEnd"/>
      <w:r w:rsidRPr="00AB4FD0">
        <w:t xml:space="preserve"> Road Business Park</w:t>
      </w:r>
    </w:p>
    <w:p w14:paraId="72602159" w14:textId="77777777" w:rsidR="00327EA8" w:rsidRPr="00AB4FD0" w:rsidRDefault="00C518AB" w:rsidP="006705BC">
      <w:pPr>
        <w:pStyle w:val="NoSpacing"/>
      </w:pPr>
      <w:proofErr w:type="spellStart"/>
      <w:r w:rsidRPr="00AB4FD0">
        <w:t>Nangor</w:t>
      </w:r>
      <w:proofErr w:type="spellEnd"/>
      <w:r w:rsidRPr="00AB4FD0">
        <w:t xml:space="preserve"> Road</w:t>
      </w:r>
    </w:p>
    <w:p w14:paraId="0C3D3FA2" w14:textId="6CEC5495" w:rsidR="00C518AB" w:rsidRPr="00AB4FD0" w:rsidRDefault="00C518AB" w:rsidP="006705BC">
      <w:pPr>
        <w:pStyle w:val="NoSpacing"/>
      </w:pPr>
      <w:r w:rsidRPr="00AB4FD0">
        <w:t>Dublin 12</w:t>
      </w:r>
    </w:p>
    <w:p w14:paraId="4175BEB5" w14:textId="77777777" w:rsidR="00327EA8" w:rsidRPr="003B3AB4" w:rsidRDefault="00327EA8" w:rsidP="00C518AB">
      <w:pPr>
        <w:spacing w:line="276" w:lineRule="auto"/>
        <w:rPr>
          <w:rFonts w:asciiTheme="minorHAnsi" w:hAnsiTheme="minorHAnsi" w:cstheme="minorHAnsi"/>
          <w:sz w:val="2"/>
          <w:szCs w:val="2"/>
        </w:rPr>
      </w:pPr>
    </w:p>
    <w:p w14:paraId="7A6E91DF" w14:textId="4C0AC3D4" w:rsidR="00327EA8" w:rsidRPr="00AB4FD0" w:rsidRDefault="00C518AB" w:rsidP="00C518AB">
      <w:pPr>
        <w:spacing w:line="276" w:lineRule="auto"/>
        <w:rPr>
          <w:rFonts w:asciiTheme="minorHAnsi" w:hAnsiTheme="minorHAnsi" w:cstheme="minorHAnsi"/>
        </w:rPr>
      </w:pPr>
      <w:r w:rsidRPr="00AB4FD0">
        <w:rPr>
          <w:rFonts w:asciiTheme="minorHAnsi" w:hAnsiTheme="minorHAnsi" w:cstheme="minorHAnsi"/>
        </w:rPr>
        <w:t>OR alternatively email your application to </w:t>
      </w:r>
      <w:hyperlink r:id="rId11" w:history="1">
        <w:r w:rsidRPr="00AB4FD0">
          <w:rPr>
            <w:rStyle w:val="Hyperlink"/>
            <w:rFonts w:asciiTheme="minorHAnsi" w:hAnsiTheme="minorHAnsi" w:cstheme="minorHAnsi"/>
          </w:rPr>
          <w:t>jobs@sdcpartnership.ie</w:t>
        </w:r>
      </w:hyperlink>
      <w:r w:rsidRPr="00AB4FD0">
        <w:rPr>
          <w:rFonts w:asciiTheme="minorHAnsi" w:hAnsiTheme="minorHAnsi" w:cstheme="minorHAnsi"/>
        </w:rPr>
        <w:t> – subject box to be marked</w:t>
      </w:r>
      <w:bookmarkStart w:id="2" w:name="_Hlk110500490"/>
      <w:r w:rsidR="0080479D" w:rsidRPr="00AB4FD0">
        <w:rPr>
          <w:rFonts w:asciiTheme="minorHAnsi" w:hAnsiTheme="minorHAnsi" w:cstheme="minorHAnsi"/>
        </w:rPr>
        <w:t>:</w:t>
      </w:r>
    </w:p>
    <w:p w14:paraId="5120B72C" w14:textId="77777777" w:rsidR="00327EA8" w:rsidRPr="00274C3E" w:rsidRDefault="00327EA8" w:rsidP="00C518AB">
      <w:pPr>
        <w:spacing w:line="276" w:lineRule="auto"/>
        <w:rPr>
          <w:rFonts w:asciiTheme="minorHAnsi" w:hAnsiTheme="minorHAnsi" w:cstheme="minorHAnsi"/>
          <w:sz w:val="2"/>
          <w:szCs w:val="2"/>
        </w:rPr>
      </w:pPr>
    </w:p>
    <w:bookmarkEnd w:id="2"/>
    <w:p w14:paraId="393A1064" w14:textId="12F01D33" w:rsidR="00327EA8" w:rsidRDefault="003052C9" w:rsidP="00C518AB">
      <w:pPr>
        <w:spacing w:line="276" w:lineRule="auto"/>
        <w:rPr>
          <w:rFonts w:asciiTheme="minorHAnsi" w:hAnsiTheme="minorHAnsi" w:cstheme="minorHAnsi"/>
        </w:rPr>
      </w:pPr>
      <w:proofErr w:type="spellStart"/>
      <w:r>
        <w:rPr>
          <w:rFonts w:asciiTheme="minorHAnsi" w:hAnsiTheme="minorHAnsi" w:cstheme="minorHAnsi"/>
          <w:b/>
          <w:bCs/>
        </w:rPr>
        <w:t>HeadsUp</w:t>
      </w:r>
      <w:proofErr w:type="spellEnd"/>
      <w:r>
        <w:rPr>
          <w:rFonts w:asciiTheme="minorHAnsi" w:hAnsiTheme="minorHAnsi" w:cstheme="minorHAnsi"/>
          <w:b/>
          <w:bCs/>
        </w:rPr>
        <w:t xml:space="preserve"> Programme Panel of Facilitators</w:t>
      </w:r>
      <w:r w:rsidRPr="00AB4FD0">
        <w:rPr>
          <w:rFonts w:asciiTheme="minorHAnsi" w:hAnsiTheme="minorHAnsi" w:cstheme="minorHAnsi"/>
          <w:b/>
          <w:bCs/>
        </w:rPr>
        <w:t xml:space="preserve"> Ref: 11</w:t>
      </w:r>
      <w:r>
        <w:rPr>
          <w:rFonts w:asciiTheme="minorHAnsi" w:hAnsiTheme="minorHAnsi" w:cstheme="minorHAnsi"/>
          <w:b/>
          <w:bCs/>
        </w:rPr>
        <w:t>3</w:t>
      </w:r>
      <w:r w:rsidRPr="00AB4FD0">
        <w:rPr>
          <w:rFonts w:asciiTheme="minorHAnsi" w:hAnsiTheme="minorHAnsi" w:cstheme="minorHAnsi"/>
          <w:b/>
          <w:bCs/>
        </w:rPr>
        <w:t>/2023</w:t>
      </w:r>
      <w:r w:rsidRPr="00AB4FD0">
        <w:rPr>
          <w:rFonts w:asciiTheme="minorHAnsi" w:hAnsiTheme="minorHAnsi" w:cstheme="minorHAnsi"/>
        </w:rPr>
        <w:t> </w:t>
      </w:r>
    </w:p>
    <w:p w14:paraId="209CF3F6" w14:textId="77777777" w:rsidR="00274C3E" w:rsidRPr="00274C3E" w:rsidRDefault="00274C3E" w:rsidP="00C518AB">
      <w:pPr>
        <w:spacing w:line="276" w:lineRule="auto"/>
        <w:rPr>
          <w:rFonts w:asciiTheme="minorHAnsi" w:hAnsiTheme="minorHAnsi" w:cstheme="minorHAnsi"/>
          <w:sz w:val="2"/>
          <w:szCs w:val="2"/>
        </w:rPr>
      </w:pPr>
    </w:p>
    <w:p w14:paraId="3709C45B" w14:textId="77777777" w:rsidR="003052C9" w:rsidRPr="00274C3E" w:rsidRDefault="003052C9" w:rsidP="00C518AB">
      <w:pPr>
        <w:spacing w:line="276" w:lineRule="auto"/>
        <w:rPr>
          <w:rFonts w:asciiTheme="minorHAnsi" w:hAnsiTheme="minorHAnsi" w:cstheme="minorHAnsi"/>
          <w:b/>
          <w:bCs/>
          <w:sz w:val="6"/>
          <w:szCs w:val="6"/>
        </w:rPr>
      </w:pPr>
    </w:p>
    <w:p w14:paraId="59F41D69" w14:textId="59DED3EE" w:rsidR="006705BC" w:rsidRPr="00AB4FD0" w:rsidRDefault="00C518AB" w:rsidP="00C518AB">
      <w:pPr>
        <w:spacing w:line="276" w:lineRule="auto"/>
        <w:rPr>
          <w:rFonts w:asciiTheme="minorHAnsi" w:hAnsiTheme="minorHAnsi" w:cstheme="minorHAnsi"/>
        </w:rPr>
      </w:pPr>
      <w:r w:rsidRPr="00AB4FD0">
        <w:rPr>
          <w:rFonts w:asciiTheme="minorHAnsi" w:hAnsiTheme="minorHAnsi" w:cstheme="minorHAnsi"/>
        </w:rPr>
        <w:t>Closing date for receipt of applications:</w:t>
      </w:r>
      <w:r w:rsidR="00274C3E">
        <w:rPr>
          <w:rFonts w:asciiTheme="minorHAnsi" w:hAnsiTheme="minorHAnsi" w:cstheme="minorHAnsi"/>
        </w:rPr>
        <w:t xml:space="preserve"> </w:t>
      </w:r>
      <w:r w:rsidR="00274C3E" w:rsidRPr="00274C3E">
        <w:rPr>
          <w:rFonts w:asciiTheme="minorHAnsi" w:hAnsiTheme="minorHAnsi" w:cstheme="minorHAnsi"/>
          <w:b/>
          <w:bCs/>
        </w:rPr>
        <w:t>Friday</w:t>
      </w:r>
      <w:r w:rsidRPr="00274C3E">
        <w:rPr>
          <w:rFonts w:asciiTheme="minorHAnsi" w:hAnsiTheme="minorHAnsi" w:cstheme="minorHAnsi"/>
          <w:b/>
          <w:bCs/>
        </w:rPr>
        <w:t> </w:t>
      </w:r>
      <w:r w:rsidR="00985714" w:rsidRPr="00274C3E">
        <w:rPr>
          <w:rFonts w:asciiTheme="minorHAnsi" w:hAnsiTheme="minorHAnsi" w:cstheme="minorHAnsi"/>
          <w:b/>
          <w:bCs/>
        </w:rPr>
        <w:t>2</w:t>
      </w:r>
      <w:r w:rsidR="00FE3A2B" w:rsidRPr="00274C3E">
        <w:rPr>
          <w:rFonts w:asciiTheme="minorHAnsi" w:hAnsiTheme="minorHAnsi" w:cstheme="minorHAnsi"/>
          <w:b/>
          <w:bCs/>
        </w:rPr>
        <w:t>4</w:t>
      </w:r>
      <w:r w:rsidR="00FE3A2B" w:rsidRPr="00274C3E">
        <w:rPr>
          <w:rFonts w:asciiTheme="minorHAnsi" w:hAnsiTheme="minorHAnsi" w:cstheme="minorHAnsi"/>
          <w:b/>
          <w:bCs/>
          <w:vertAlign w:val="superscript"/>
        </w:rPr>
        <w:t>th</w:t>
      </w:r>
      <w:r w:rsidRPr="00274C3E">
        <w:rPr>
          <w:rFonts w:asciiTheme="minorHAnsi" w:hAnsiTheme="minorHAnsi" w:cstheme="minorHAnsi"/>
          <w:b/>
          <w:bCs/>
        </w:rPr>
        <w:t xml:space="preserve"> November 2023</w:t>
      </w:r>
      <w:r w:rsidR="00274C3E" w:rsidRPr="00274C3E">
        <w:rPr>
          <w:rFonts w:asciiTheme="minorHAnsi" w:hAnsiTheme="minorHAnsi" w:cstheme="minorHAnsi"/>
          <w:b/>
          <w:bCs/>
        </w:rPr>
        <w:t xml:space="preserve"> at 5.00pm</w:t>
      </w:r>
      <w:r w:rsidRPr="00AB4FD0">
        <w:rPr>
          <w:rFonts w:asciiTheme="minorHAnsi" w:hAnsiTheme="minorHAnsi" w:cstheme="minorHAnsi"/>
        </w:rPr>
        <w:t xml:space="preserve">                </w:t>
      </w:r>
    </w:p>
    <w:p w14:paraId="5AEEB705" w14:textId="77777777" w:rsidR="00274C3E" w:rsidRPr="003B3AB4" w:rsidRDefault="00274C3E" w:rsidP="003052C9">
      <w:pPr>
        <w:spacing w:line="276" w:lineRule="auto"/>
        <w:rPr>
          <w:rFonts w:asciiTheme="minorHAnsi" w:hAnsiTheme="minorHAnsi" w:cstheme="minorHAnsi"/>
          <w:sz w:val="2"/>
          <w:szCs w:val="2"/>
        </w:rPr>
      </w:pPr>
    </w:p>
    <w:p w14:paraId="67901BD7" w14:textId="36E759DE" w:rsidR="003052C9" w:rsidRDefault="00C518AB" w:rsidP="003052C9">
      <w:pPr>
        <w:spacing w:line="276" w:lineRule="auto"/>
        <w:rPr>
          <w:rFonts w:asciiTheme="minorHAnsi" w:hAnsiTheme="minorHAnsi" w:cstheme="minorHAnsi"/>
        </w:rPr>
      </w:pPr>
      <w:r w:rsidRPr="00AB4FD0">
        <w:rPr>
          <w:rFonts w:asciiTheme="minorHAnsi" w:hAnsiTheme="minorHAnsi" w:cstheme="minorHAnsi"/>
        </w:rPr>
        <w:t>Note</w:t>
      </w:r>
      <w:r w:rsidR="00274C3E">
        <w:rPr>
          <w:rFonts w:asciiTheme="minorHAnsi" w:hAnsiTheme="minorHAnsi" w:cstheme="minorHAnsi"/>
        </w:rPr>
        <w:t>:</w:t>
      </w:r>
      <w:r w:rsidRPr="00AB4FD0">
        <w:rPr>
          <w:rFonts w:asciiTheme="minorHAnsi" w:hAnsiTheme="minorHAnsi" w:cstheme="minorHAnsi"/>
        </w:rPr>
        <w:t xml:space="preserve"> no late applications will be accepted</w:t>
      </w:r>
      <w:r w:rsidR="003052C9">
        <w:rPr>
          <w:rFonts w:asciiTheme="minorHAnsi" w:hAnsiTheme="minorHAnsi" w:cstheme="minorHAnsi"/>
        </w:rPr>
        <w:t>.</w:t>
      </w:r>
    </w:p>
    <w:p w14:paraId="646F6506" w14:textId="77777777" w:rsidR="003B3AB4" w:rsidRPr="003B3AB4" w:rsidRDefault="003B3AB4" w:rsidP="003052C9">
      <w:pPr>
        <w:spacing w:line="276" w:lineRule="auto"/>
        <w:rPr>
          <w:rFonts w:asciiTheme="minorHAnsi" w:hAnsiTheme="minorHAnsi" w:cstheme="minorHAnsi"/>
          <w:sz w:val="6"/>
          <w:szCs w:val="6"/>
        </w:rPr>
      </w:pPr>
    </w:p>
    <w:p w14:paraId="1B321F45" w14:textId="77777777" w:rsidR="00274C3E" w:rsidRPr="003B3AB4" w:rsidRDefault="00274C3E" w:rsidP="003052C9">
      <w:pPr>
        <w:spacing w:line="276" w:lineRule="auto"/>
        <w:rPr>
          <w:rFonts w:asciiTheme="minorHAnsi" w:hAnsiTheme="minorHAnsi" w:cstheme="minorHAnsi"/>
          <w:b/>
          <w:bCs/>
          <w:i/>
          <w:iCs/>
          <w:sz w:val="2"/>
          <w:szCs w:val="2"/>
        </w:rPr>
      </w:pPr>
    </w:p>
    <w:p w14:paraId="7E975A94" w14:textId="4C956AE1" w:rsidR="00BC62C8" w:rsidRPr="003052C9" w:rsidRDefault="00C518AB" w:rsidP="00274C3E">
      <w:pPr>
        <w:spacing w:line="276" w:lineRule="auto"/>
        <w:jc w:val="center"/>
        <w:rPr>
          <w:rStyle w:val="s1"/>
          <w:rFonts w:asciiTheme="minorHAnsi" w:hAnsiTheme="minorHAnsi" w:cstheme="minorHAnsi"/>
        </w:rPr>
      </w:pPr>
      <w:r w:rsidRPr="00AB4FD0">
        <w:rPr>
          <w:rFonts w:asciiTheme="minorHAnsi" w:hAnsiTheme="minorHAnsi" w:cstheme="minorHAnsi"/>
          <w:b/>
          <w:bCs/>
          <w:i/>
          <w:iCs/>
        </w:rPr>
        <w:t>South Dublin County Partnership is an Equal Opportunities Employer and</w:t>
      </w:r>
      <w:r w:rsidRPr="00AB4FD0">
        <w:rPr>
          <w:rFonts w:asciiTheme="minorHAnsi" w:eastAsia="Times New Roman" w:hAnsiTheme="minorHAnsi" w:cstheme="minorHAnsi"/>
          <w:b/>
          <w:bCs/>
          <w:color w:val="000000"/>
          <w:lang w:val="en-US"/>
        </w:rPr>
        <w:t xml:space="preserve"> </w:t>
      </w:r>
      <w:r w:rsidRPr="00AB4FD0">
        <w:rPr>
          <w:rFonts w:asciiTheme="minorHAnsi" w:hAnsiTheme="minorHAnsi" w:cstheme="minorHAnsi"/>
          <w:b/>
          <w:bCs/>
          <w:i/>
          <w:iCs/>
        </w:rPr>
        <w:t xml:space="preserve">welcomes applicants from a </w:t>
      </w:r>
      <w:r w:rsidRPr="00C518AB">
        <w:rPr>
          <w:rFonts w:asciiTheme="minorHAnsi" w:hAnsiTheme="minorHAnsi" w:cstheme="minorHAnsi"/>
          <w:b/>
          <w:bCs/>
          <w:i/>
          <w:iCs/>
        </w:rPr>
        <w:t>diversity of backgrounds.</w:t>
      </w:r>
    </w:p>
    <w:sectPr w:rsidR="00BC62C8" w:rsidRPr="003052C9" w:rsidSect="006705BC">
      <w:headerReference w:type="default" r:id="rId12"/>
      <w:footerReference w:type="default" r:id="rId13"/>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25B9B" w14:textId="77777777" w:rsidR="00E62BC5" w:rsidRDefault="00E62BC5" w:rsidP="00470D56">
      <w:r>
        <w:separator/>
      </w:r>
    </w:p>
  </w:endnote>
  <w:endnote w:type="continuationSeparator" w:id="0">
    <w:p w14:paraId="6695B191" w14:textId="77777777" w:rsidR="00E62BC5" w:rsidRDefault="00E62BC5" w:rsidP="0047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011" w14:textId="5EA85BFD" w:rsidR="00107969" w:rsidRDefault="006B2A9F" w:rsidP="005908CF">
    <w:pPr>
      <w:pStyle w:val="Footer"/>
      <w:tabs>
        <w:tab w:val="left" w:pos="5790"/>
        <w:tab w:val="left" w:pos="6375"/>
      </w:tabs>
    </w:pPr>
    <w:r>
      <w:rPr>
        <w:noProof/>
      </w:rPr>
      <w:drawing>
        <wp:anchor distT="0" distB="0" distL="114300" distR="114300" simplePos="0" relativeHeight="251658752" behindDoc="0" locked="0" layoutInCell="1" allowOverlap="1" wp14:anchorId="550B5927" wp14:editId="07CE22B8">
          <wp:simplePos x="0" y="0"/>
          <wp:positionH relativeFrom="column">
            <wp:posOffset>-3171825</wp:posOffset>
          </wp:positionH>
          <wp:positionV relativeFrom="paragraph">
            <wp:posOffset>343535</wp:posOffset>
          </wp:positionV>
          <wp:extent cx="1019175" cy="1019175"/>
          <wp:effectExtent l="19050" t="0" r="9525" b="0"/>
          <wp:wrapNone/>
          <wp:docPr id="18" name="Picture 1"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00AB46D8">
      <w:rPr>
        <w:noProof/>
      </w:rPr>
      <w:drawing>
        <wp:anchor distT="0" distB="0" distL="114300" distR="114300" simplePos="0" relativeHeight="251660800" behindDoc="0" locked="0" layoutInCell="1" allowOverlap="1" wp14:anchorId="111BB887" wp14:editId="15854009">
          <wp:simplePos x="0" y="0"/>
          <wp:positionH relativeFrom="margin">
            <wp:posOffset>7934325</wp:posOffset>
          </wp:positionH>
          <wp:positionV relativeFrom="margin">
            <wp:posOffset>6772275</wp:posOffset>
          </wp:positionV>
          <wp:extent cx="2352675" cy="1819275"/>
          <wp:effectExtent l="19050" t="0" r="9525" b="0"/>
          <wp:wrapSquare wrapText="bothSides"/>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srcRect/>
                  <a:stretch>
                    <a:fillRect/>
                  </a:stretch>
                </pic:blipFill>
                <pic:spPr bwMode="auto">
                  <a:xfrm>
                    <a:off x="0" y="0"/>
                    <a:ext cx="2352675" cy="1819275"/>
                  </a:xfrm>
                  <a:prstGeom prst="rect">
                    <a:avLst/>
                  </a:prstGeom>
                  <a:noFill/>
                  <a:ln w="9525">
                    <a:noFill/>
                    <a:miter lim="800000"/>
                    <a:headEnd/>
                    <a:tailEnd/>
                  </a:ln>
                </pic:spPr>
              </pic:pic>
            </a:graphicData>
          </a:graphic>
        </wp:anchor>
      </w:drawing>
    </w:r>
    <w:r w:rsidR="003B3EFA">
      <w:rPr>
        <w:noProof/>
      </w:rPr>
      <w:drawing>
        <wp:anchor distT="0" distB="0" distL="114300" distR="114300" simplePos="0" relativeHeight="251659776" behindDoc="0" locked="0" layoutInCell="1" allowOverlap="1" wp14:anchorId="0AC6C2CC" wp14:editId="062BC3C9">
          <wp:simplePos x="0" y="0"/>
          <wp:positionH relativeFrom="column">
            <wp:posOffset>8305800</wp:posOffset>
          </wp:positionH>
          <wp:positionV relativeFrom="paragraph">
            <wp:posOffset>-875665</wp:posOffset>
          </wp:positionV>
          <wp:extent cx="2371725" cy="160972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371725" cy="1609725"/>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6704" behindDoc="0" locked="0" layoutInCell="1" allowOverlap="1" wp14:anchorId="5802A7EC" wp14:editId="78F0E185">
          <wp:simplePos x="0" y="0"/>
          <wp:positionH relativeFrom="margin">
            <wp:posOffset>8429625</wp:posOffset>
          </wp:positionH>
          <wp:positionV relativeFrom="margin">
            <wp:posOffset>7381875</wp:posOffset>
          </wp:positionV>
          <wp:extent cx="1917065" cy="1695450"/>
          <wp:effectExtent l="19050" t="0" r="6985"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2794"/>
                  <a:stretch>
                    <a:fillRect/>
                  </a:stretch>
                </pic:blipFill>
                <pic:spPr bwMode="auto">
                  <a:xfrm>
                    <a:off x="0" y="0"/>
                    <a:ext cx="1917065" cy="1695450"/>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5680" behindDoc="0" locked="0" layoutInCell="1" allowOverlap="1" wp14:anchorId="4C08B4E2" wp14:editId="05102ED4">
          <wp:simplePos x="0" y="0"/>
          <wp:positionH relativeFrom="margin">
            <wp:posOffset>8067675</wp:posOffset>
          </wp:positionH>
          <wp:positionV relativeFrom="margin">
            <wp:posOffset>7800975</wp:posOffset>
          </wp:positionV>
          <wp:extent cx="1724025" cy="1571625"/>
          <wp:effectExtent l="1905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r="-5285" b="-4951"/>
                  <a:stretch>
                    <a:fillRect/>
                  </a:stretch>
                </pic:blipFill>
                <pic:spPr bwMode="auto">
                  <a:xfrm>
                    <a:off x="0" y="0"/>
                    <a:ext cx="1724025" cy="1571625"/>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3632" behindDoc="0" locked="0" layoutInCell="1" allowOverlap="1" wp14:anchorId="58E11DA2" wp14:editId="4F3AA68B">
          <wp:simplePos x="0" y="0"/>
          <wp:positionH relativeFrom="column">
            <wp:posOffset>9629775</wp:posOffset>
          </wp:positionH>
          <wp:positionV relativeFrom="paragraph">
            <wp:posOffset>-1157605</wp:posOffset>
          </wp:positionV>
          <wp:extent cx="3876675" cy="790575"/>
          <wp:effectExtent l="19050" t="0" r="9525" b="0"/>
          <wp:wrapNone/>
          <wp:docPr id="13" name="Picture 1"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6" cstate="print"/>
                  <a:srcRect t="54776" r="56225" b="-77"/>
                  <a:stretch>
                    <a:fillRect/>
                  </a:stretch>
                </pic:blipFill>
                <pic:spPr bwMode="auto">
                  <a:xfrm>
                    <a:off x="0" y="0"/>
                    <a:ext cx="3876675" cy="790575"/>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0560" behindDoc="0" locked="0" layoutInCell="1" allowOverlap="1" wp14:anchorId="18140268" wp14:editId="52AD1670">
          <wp:simplePos x="0" y="0"/>
          <wp:positionH relativeFrom="column">
            <wp:posOffset>9201150</wp:posOffset>
          </wp:positionH>
          <wp:positionV relativeFrom="paragraph">
            <wp:posOffset>-1242695</wp:posOffset>
          </wp:positionV>
          <wp:extent cx="3876675" cy="790575"/>
          <wp:effectExtent l="19050" t="0" r="9525" b="0"/>
          <wp:wrapNone/>
          <wp:docPr id="5" name="Picture 1"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6" cstate="print"/>
                  <a:srcRect t="54776" r="56225" b="-77"/>
                  <a:stretch>
                    <a:fillRect/>
                  </a:stretch>
                </pic:blipFill>
                <pic:spPr bwMode="auto">
                  <a:xfrm>
                    <a:off x="0" y="0"/>
                    <a:ext cx="3876675" cy="790575"/>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2608" behindDoc="0" locked="0" layoutInCell="1" allowOverlap="1" wp14:anchorId="5542AB8A" wp14:editId="79BBB9B3">
          <wp:simplePos x="0" y="0"/>
          <wp:positionH relativeFrom="column">
            <wp:posOffset>8220075</wp:posOffset>
          </wp:positionH>
          <wp:positionV relativeFrom="paragraph">
            <wp:posOffset>-1239520</wp:posOffset>
          </wp:positionV>
          <wp:extent cx="2209800" cy="170497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209800" cy="1704975"/>
                  </a:xfrm>
                  <a:prstGeom prst="rect">
                    <a:avLst/>
                  </a:prstGeom>
                  <a:noFill/>
                  <a:ln w="9525">
                    <a:noFill/>
                    <a:miter lim="800000"/>
                    <a:headEnd/>
                    <a:tailEnd/>
                  </a:ln>
                </pic:spPr>
              </pic:pic>
            </a:graphicData>
          </a:graphic>
        </wp:anchor>
      </w:drawing>
    </w:r>
    <w:r w:rsidR="00107969">
      <w:rPr>
        <w:noProof/>
      </w:rPr>
      <w:drawing>
        <wp:anchor distT="0" distB="0" distL="114300" distR="114300" simplePos="0" relativeHeight="251651584" behindDoc="0" locked="0" layoutInCell="1" allowOverlap="1" wp14:anchorId="31D00FCC" wp14:editId="15FAE40C">
          <wp:simplePos x="0" y="0"/>
          <wp:positionH relativeFrom="column">
            <wp:posOffset>8143875</wp:posOffset>
          </wp:positionH>
          <wp:positionV relativeFrom="paragraph">
            <wp:posOffset>-1001395</wp:posOffset>
          </wp:positionV>
          <wp:extent cx="2393950" cy="1466850"/>
          <wp:effectExtent l="19050" t="0" r="635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341" t="26984" r="8696" b="8333"/>
                  <a:stretch>
                    <a:fillRect/>
                  </a:stretch>
                </pic:blipFill>
                <pic:spPr bwMode="auto">
                  <a:xfrm>
                    <a:off x="0" y="0"/>
                    <a:ext cx="2393950" cy="1466850"/>
                  </a:xfrm>
                  <a:prstGeom prst="rect">
                    <a:avLst/>
                  </a:prstGeom>
                  <a:noFill/>
                  <a:ln w="9525">
                    <a:noFill/>
                    <a:miter lim="800000"/>
                    <a:headEnd/>
                    <a:tailEnd/>
                  </a:ln>
                </pic:spPr>
              </pic:pic>
            </a:graphicData>
          </a:graphic>
        </wp:anchor>
      </w:drawing>
    </w:r>
    <w:r w:rsidR="00633AFC">
      <w:rPr>
        <w:noProof/>
      </w:rPr>
      <w:tab/>
    </w:r>
    <w:r w:rsidR="00107969">
      <w:t xml:space="preserve">                        </w:t>
    </w:r>
    <w:r w:rsidR="00107969">
      <w:tab/>
      <w:t xml:space="preserve">                                                                                                                                                                                                                  </w:t>
    </w:r>
  </w:p>
  <w:p w14:paraId="3B5F18D6" w14:textId="08114494" w:rsidR="00266EF0" w:rsidRDefault="00AE4296" w:rsidP="00266EF0">
    <w:pPr>
      <w:spacing w:line="360" w:lineRule="auto"/>
      <w:contextualSpacing/>
      <w:jc w:val="both"/>
      <w:rPr>
        <w:rFonts w:ascii="Trebuchet MS" w:hAnsi="Trebuchet MS"/>
        <w:b/>
        <w:bCs/>
        <w:sz w:val="18"/>
        <w:szCs w:val="18"/>
      </w:rPr>
    </w:pP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r>
      <w:rPr>
        <w:rFonts w:ascii="Trebuchet MS" w:hAnsi="Trebuchet MS"/>
        <w:b/>
        <w:bCs/>
        <w:sz w:val="18"/>
        <w:szCs w:val="18"/>
      </w:rPr>
      <w:tab/>
    </w:r>
  </w:p>
  <w:p w14:paraId="5CDE3DA6" w14:textId="1ADB377D" w:rsidR="00266EF0" w:rsidRDefault="00266EF0" w:rsidP="00266EF0">
    <w:pPr>
      <w:spacing w:line="360" w:lineRule="auto"/>
      <w:contextualSpacing/>
      <w:jc w:val="both"/>
      <w:rPr>
        <w:rFonts w:ascii="Trebuchet MS" w:hAnsi="Trebuchet MS"/>
        <w:b/>
        <w:bCs/>
        <w:sz w:val="18"/>
        <w:szCs w:val="18"/>
      </w:rPr>
    </w:pPr>
  </w:p>
  <w:p w14:paraId="137C4203" w14:textId="32E2E1FF" w:rsidR="00266EF0" w:rsidRDefault="009F1D05" w:rsidP="00266EF0">
    <w:pPr>
      <w:spacing w:line="360" w:lineRule="auto"/>
      <w:contextualSpacing/>
      <w:jc w:val="both"/>
      <w:rPr>
        <w:rFonts w:ascii="Trebuchet MS" w:hAnsi="Trebuchet MS"/>
        <w:b/>
        <w:bCs/>
        <w:sz w:val="18"/>
        <w:szCs w:val="18"/>
      </w:rPr>
    </w:pPr>
    <w:r>
      <w:rPr>
        <w:noProof/>
      </w:rPr>
      <w:drawing>
        <wp:anchor distT="0" distB="0" distL="114300" distR="114300" simplePos="0" relativeHeight="251663872" behindDoc="0" locked="0" layoutInCell="1" allowOverlap="1" wp14:anchorId="0EF057B6" wp14:editId="25EBA257">
          <wp:simplePos x="0" y="0"/>
          <wp:positionH relativeFrom="column">
            <wp:posOffset>7214235</wp:posOffset>
          </wp:positionH>
          <wp:positionV relativeFrom="paragraph">
            <wp:posOffset>234950</wp:posOffset>
          </wp:positionV>
          <wp:extent cx="1828800" cy="124206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8800" cy="1242060"/>
                  </a:xfrm>
                  <a:prstGeom prst="rect">
                    <a:avLst/>
                  </a:prstGeom>
                </pic:spPr>
              </pic:pic>
            </a:graphicData>
          </a:graphic>
        </wp:anchor>
      </w:drawing>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r w:rsidR="0039238F">
      <w:rPr>
        <w:rFonts w:ascii="Trebuchet MS" w:hAnsi="Trebuchet MS"/>
        <w:b/>
        <w:bCs/>
        <w:sz w:val="18"/>
        <w:szCs w:val="18"/>
      </w:rPr>
      <w:tab/>
    </w:r>
  </w:p>
  <w:p w14:paraId="0DA9084E" w14:textId="4504B5A7" w:rsidR="00266EF0" w:rsidRDefault="00623D0D" w:rsidP="00266EF0">
    <w:pPr>
      <w:spacing w:line="360" w:lineRule="auto"/>
      <w:contextualSpacing/>
      <w:jc w:val="both"/>
      <w:rPr>
        <w:rFonts w:ascii="Trebuchet MS" w:hAnsi="Trebuchet MS"/>
        <w:sz w:val="18"/>
        <w:szCs w:val="18"/>
      </w:rPr>
    </w:pPr>
    <w:r>
      <w:rPr>
        <w:noProof/>
      </w:rPr>
      <w:drawing>
        <wp:anchor distT="0" distB="0" distL="114300" distR="114300" simplePos="0" relativeHeight="251664896" behindDoc="0" locked="0" layoutInCell="1" allowOverlap="1" wp14:anchorId="49486CD7" wp14:editId="0983995D">
          <wp:simplePos x="0" y="0"/>
          <wp:positionH relativeFrom="column">
            <wp:posOffset>4702225</wp:posOffset>
          </wp:positionH>
          <wp:positionV relativeFrom="paragraph">
            <wp:posOffset>65862</wp:posOffset>
          </wp:positionV>
          <wp:extent cx="1633855" cy="1045845"/>
          <wp:effectExtent l="0" t="0" r="444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633855" cy="1045845"/>
                  </a:xfrm>
                  <a:prstGeom prst="rect">
                    <a:avLst/>
                  </a:prstGeom>
                </pic:spPr>
              </pic:pic>
            </a:graphicData>
          </a:graphic>
          <wp14:sizeRelH relativeFrom="page">
            <wp14:pctWidth>0</wp14:pctWidth>
          </wp14:sizeRelH>
          <wp14:sizeRelV relativeFrom="page">
            <wp14:pctHeight>0</wp14:pctHeight>
          </wp14:sizeRelV>
        </wp:anchor>
      </w:drawing>
    </w:r>
    <w:r w:rsidR="009F1D05">
      <w:rPr>
        <w:noProof/>
      </w:rPr>
      <w:drawing>
        <wp:anchor distT="0" distB="0" distL="114300" distR="114300" simplePos="0" relativeHeight="251661824" behindDoc="0" locked="0" layoutInCell="1" allowOverlap="1" wp14:anchorId="48D416B7" wp14:editId="0D5D3E50">
          <wp:simplePos x="0" y="0"/>
          <wp:positionH relativeFrom="column">
            <wp:posOffset>-471805</wp:posOffset>
          </wp:positionH>
          <wp:positionV relativeFrom="paragraph">
            <wp:posOffset>80645</wp:posOffset>
          </wp:positionV>
          <wp:extent cx="1019175" cy="1019175"/>
          <wp:effectExtent l="19050" t="0" r="9525" b="0"/>
          <wp:wrapNone/>
          <wp:docPr id="8" name="Picture 1"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r w:rsidR="009F1D05">
      <w:rPr>
        <w:rFonts w:ascii="Trebuchet MS" w:hAnsi="Trebuchet MS"/>
        <w:sz w:val="18"/>
        <w:szCs w:val="18"/>
      </w:rPr>
      <w:tab/>
    </w:r>
  </w:p>
  <w:p w14:paraId="6E925549" w14:textId="152BCB81" w:rsidR="00266EF0" w:rsidRDefault="00266EF0" w:rsidP="00266EF0">
    <w:pPr>
      <w:spacing w:line="360" w:lineRule="auto"/>
      <w:contextualSpacing/>
      <w:jc w:val="both"/>
      <w:rPr>
        <w:rFonts w:ascii="Trebuchet MS" w:hAnsi="Trebuchet MS"/>
        <w:b/>
        <w:bCs/>
        <w:sz w:val="18"/>
        <w:szCs w:val="18"/>
      </w:rPr>
    </w:pPr>
  </w:p>
  <w:p w14:paraId="2C403F27" w14:textId="1DD86AA0" w:rsidR="00266EF0" w:rsidRDefault="009F1D05" w:rsidP="00266EF0">
    <w:pPr>
      <w:spacing w:line="360" w:lineRule="auto"/>
      <w:contextualSpacing/>
      <w:jc w:val="both"/>
      <w:rPr>
        <w:rFonts w:ascii="Trebuchet MS" w:hAnsi="Trebuchet MS"/>
        <w:b/>
        <w:bCs/>
        <w:sz w:val="18"/>
        <w:szCs w:val="18"/>
      </w:rPr>
    </w:pPr>
    <w:r>
      <w:rPr>
        <w:noProof/>
      </w:rPr>
      <w:drawing>
        <wp:anchor distT="0" distB="0" distL="114300" distR="114300" simplePos="0" relativeHeight="251662848" behindDoc="0" locked="0" layoutInCell="1" allowOverlap="1" wp14:anchorId="238CBD4D" wp14:editId="2B74CE97">
          <wp:simplePos x="0" y="0"/>
          <wp:positionH relativeFrom="column">
            <wp:posOffset>865505</wp:posOffset>
          </wp:positionH>
          <wp:positionV relativeFrom="paragraph">
            <wp:posOffset>8255</wp:posOffset>
          </wp:positionV>
          <wp:extent cx="3457575" cy="704850"/>
          <wp:effectExtent l="19050" t="0" r="9525" b="0"/>
          <wp:wrapNone/>
          <wp:docPr id="14" name="Picture 1"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6" cstate="print"/>
                  <a:srcRect t="54776" r="56225" b="-77"/>
                  <a:stretch>
                    <a:fillRect/>
                  </a:stretch>
                </pic:blipFill>
                <pic:spPr bwMode="auto">
                  <a:xfrm>
                    <a:off x="0" y="0"/>
                    <a:ext cx="3457575" cy="704850"/>
                  </a:xfrm>
                  <a:prstGeom prst="rect">
                    <a:avLst/>
                  </a:prstGeom>
                  <a:noFill/>
                  <a:ln w="9525">
                    <a:noFill/>
                    <a:miter lim="800000"/>
                    <a:headEnd/>
                    <a:tailEnd/>
                  </a:ln>
                </pic:spPr>
              </pic:pic>
            </a:graphicData>
          </a:graphic>
        </wp:anchor>
      </w:drawing>
    </w:r>
  </w:p>
  <w:p w14:paraId="43D8705E" w14:textId="1577AD6E" w:rsidR="00107969" w:rsidRDefault="00107969" w:rsidP="00266EF0">
    <w:pPr>
      <w:spacing w:line="360" w:lineRule="auto"/>
      <w:contextualSpacing/>
      <w:jc w:val="both"/>
    </w:pPr>
    <w:r>
      <w:tab/>
    </w:r>
    <w:r>
      <w:tab/>
    </w:r>
    <w:r>
      <w:tab/>
    </w:r>
    <w:r>
      <w:tab/>
    </w:r>
    <w:r>
      <w:tab/>
      <w:t xml:space="preserve">       </w:t>
    </w:r>
    <w:r>
      <w:tab/>
    </w:r>
    <w:r>
      <w:tab/>
    </w:r>
    <w:r w:rsidR="009F1D05">
      <w:tab/>
    </w:r>
    <w:r>
      <w:tab/>
    </w:r>
  </w:p>
  <w:p w14:paraId="47A517C3" w14:textId="288C5419" w:rsidR="00107969" w:rsidRDefault="00107969" w:rsidP="00266EF0">
    <w:pPr>
      <w:pStyle w:val="Footer"/>
      <w:tabs>
        <w:tab w:val="left" w:pos="1890"/>
        <w:tab w:val="left" w:pos="5790"/>
        <w:tab w:val="left" w:pos="6375"/>
        <w:tab w:val="left" w:pos="7125"/>
      </w:tabs>
    </w:pPr>
    <w:r>
      <w:tab/>
    </w:r>
    <w:r>
      <w:tab/>
      <w:t xml:space="preserve">                                                                    </w:t>
    </w:r>
    <w:r w:rsidR="00633AFC">
      <w:rPr>
        <w:noProof/>
      </w:rPr>
      <w:drawing>
        <wp:anchor distT="0" distB="0" distL="114300" distR="114300" simplePos="0" relativeHeight="251657728" behindDoc="0" locked="0" layoutInCell="1" allowOverlap="1" wp14:anchorId="48CFBC22" wp14:editId="0AF59840">
          <wp:simplePos x="0" y="0"/>
          <wp:positionH relativeFrom="column">
            <wp:posOffset>533400</wp:posOffset>
          </wp:positionH>
          <wp:positionV relativeFrom="paragraph">
            <wp:posOffset>1567815</wp:posOffset>
          </wp:positionV>
          <wp:extent cx="3457575" cy="704850"/>
          <wp:effectExtent l="19050" t="0" r="9525" b="0"/>
          <wp:wrapNone/>
          <wp:docPr id="17" name="Picture 1" descr="\\10.120.168.17\tpusers\kay.oconno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0.168.17\tpusers\kay.oconnor\Desktop\Untitled.jpg"/>
                  <pic:cNvPicPr>
                    <a:picLocks noChangeAspect="1" noChangeArrowheads="1"/>
                  </pic:cNvPicPr>
                </pic:nvPicPr>
                <pic:blipFill>
                  <a:blip r:embed="rId6" cstate="print"/>
                  <a:srcRect t="54776" r="56225" b="-77"/>
                  <a:stretch>
                    <a:fillRect/>
                  </a:stretch>
                </pic:blipFill>
                <pic:spPr bwMode="auto">
                  <a:xfrm>
                    <a:off x="0" y="0"/>
                    <a:ext cx="3457575" cy="704850"/>
                  </a:xfrm>
                  <a:prstGeom prst="rect">
                    <a:avLst/>
                  </a:prstGeom>
                  <a:noFill/>
                  <a:ln w="9525">
                    <a:noFill/>
                    <a:miter lim="800000"/>
                    <a:headEnd/>
                    <a:tailEnd/>
                  </a:ln>
                </pic:spPr>
              </pic:pic>
            </a:graphicData>
          </a:graphic>
        </wp:anchor>
      </w:drawing>
    </w:r>
    <w:r w:rsidR="00633AFC">
      <w:rPr>
        <w:noProof/>
      </w:rPr>
      <w:drawing>
        <wp:anchor distT="0" distB="0" distL="114300" distR="114300" simplePos="0" relativeHeight="251654656" behindDoc="0" locked="0" layoutInCell="1" allowOverlap="1" wp14:anchorId="66FB631C" wp14:editId="03F32560">
          <wp:simplePos x="0" y="0"/>
          <wp:positionH relativeFrom="column">
            <wp:posOffset>-771525</wp:posOffset>
          </wp:positionH>
          <wp:positionV relativeFrom="paragraph">
            <wp:posOffset>1275715</wp:posOffset>
          </wp:positionV>
          <wp:extent cx="1019175" cy="1019175"/>
          <wp:effectExtent l="19050" t="0" r="9525" b="0"/>
          <wp:wrapNone/>
          <wp:docPr id="6" name="Picture 1" descr="https://sdcpartnership.ie/wp-content/uploads/2020/02/Trusted-Charity-Mark-Level-1-Feb2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cpartnership.ie/wp-content/uploads/2020/02/Trusted-Charity-Mark-Level-1-Feb2020-2.png"/>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Pr>
        <w:noProof/>
      </w:rPr>
      <w:t xml:space="preserve">                                                                                              </w:t>
    </w:r>
    <w:r w:rsidRPr="005908C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D0B0" w14:textId="77777777" w:rsidR="00E62BC5" w:rsidRDefault="00E62BC5" w:rsidP="00470D56">
      <w:r>
        <w:separator/>
      </w:r>
    </w:p>
  </w:footnote>
  <w:footnote w:type="continuationSeparator" w:id="0">
    <w:p w14:paraId="53065A39" w14:textId="77777777" w:rsidR="00E62BC5" w:rsidRDefault="00E62BC5" w:rsidP="0047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DE0E" w14:textId="32C212B2" w:rsidR="00107969" w:rsidRDefault="00266EF0">
    <w:pPr>
      <w:pStyle w:val="Header"/>
    </w:pPr>
    <w:r w:rsidRPr="00470D56">
      <w:rPr>
        <w:noProof/>
      </w:rPr>
      <w:drawing>
        <wp:anchor distT="0" distB="0" distL="114300" distR="114300" simplePos="0" relativeHeight="251649536" behindDoc="0" locked="0" layoutInCell="1" allowOverlap="1" wp14:anchorId="7C1962CA" wp14:editId="0E7474F7">
          <wp:simplePos x="0" y="0"/>
          <wp:positionH relativeFrom="page">
            <wp:align>left</wp:align>
          </wp:positionH>
          <wp:positionV relativeFrom="paragraph">
            <wp:posOffset>-390932</wp:posOffset>
          </wp:positionV>
          <wp:extent cx="7476134" cy="87187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l="9670" t="21856" r="7576" b="66209"/>
                  <a:stretch>
                    <a:fillRect/>
                  </a:stretch>
                </pic:blipFill>
                <pic:spPr bwMode="auto">
                  <a:xfrm>
                    <a:off x="0" y="0"/>
                    <a:ext cx="7653921" cy="8926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5F8"/>
    <w:multiLevelType w:val="hybridMultilevel"/>
    <w:tmpl w:val="21A61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1B7927"/>
    <w:multiLevelType w:val="hybridMultilevel"/>
    <w:tmpl w:val="198C8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D412DFC"/>
    <w:multiLevelType w:val="multilevel"/>
    <w:tmpl w:val="925092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6D0AA5"/>
    <w:multiLevelType w:val="hybridMultilevel"/>
    <w:tmpl w:val="35CC5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BE44B32"/>
    <w:multiLevelType w:val="hybridMultilevel"/>
    <w:tmpl w:val="972635F6"/>
    <w:lvl w:ilvl="0" w:tplc="69A2FA28">
      <w:start w:val="4"/>
      <w:numFmt w:val="bullet"/>
      <w:lvlText w:val=""/>
      <w:lvlJc w:val="left"/>
      <w:pPr>
        <w:ind w:left="360" w:hanging="360"/>
      </w:pPr>
      <w:rPr>
        <w:rFonts w:ascii="Symbol" w:eastAsiaTheme="minorHAnsi" w:hAnsi="Symbol"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cs="Wingdings" w:hint="default"/>
      </w:rPr>
    </w:lvl>
    <w:lvl w:ilvl="3" w:tplc="18090001" w:tentative="1">
      <w:start w:val="1"/>
      <w:numFmt w:val="bullet"/>
      <w:lvlText w:val=""/>
      <w:lvlJc w:val="left"/>
      <w:pPr>
        <w:ind w:left="2520" w:hanging="360"/>
      </w:pPr>
      <w:rPr>
        <w:rFonts w:ascii="Symbol" w:hAnsi="Symbol" w:cs="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cs="Wingdings" w:hint="default"/>
      </w:rPr>
    </w:lvl>
    <w:lvl w:ilvl="6" w:tplc="18090001" w:tentative="1">
      <w:start w:val="1"/>
      <w:numFmt w:val="bullet"/>
      <w:lvlText w:val=""/>
      <w:lvlJc w:val="left"/>
      <w:pPr>
        <w:ind w:left="4680" w:hanging="360"/>
      </w:pPr>
      <w:rPr>
        <w:rFonts w:ascii="Symbol" w:hAnsi="Symbol" w:cs="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48621557"/>
    <w:multiLevelType w:val="hybridMultilevel"/>
    <w:tmpl w:val="46F824EA"/>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E65670"/>
    <w:multiLevelType w:val="hybridMultilevel"/>
    <w:tmpl w:val="9606F398"/>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D0A3192"/>
    <w:multiLevelType w:val="hybridMultilevel"/>
    <w:tmpl w:val="39C4644A"/>
    <w:lvl w:ilvl="0" w:tplc="E3DE4BAC">
      <w:start w:val="1"/>
      <w:numFmt w:val="decimal"/>
      <w:lvlText w:val="%1."/>
      <w:lvlJc w:val="left"/>
      <w:pPr>
        <w:ind w:left="720" w:hanging="360"/>
      </w:pPr>
      <w:rPr>
        <w:rFonts w:ascii="Times New Roman" w:eastAsia="Times New Roman" w:hAnsi="Times New Roman" w:cstheme="minorBidi"/>
        <w:b/>
        <w:u w:val="none"/>
      </w:rPr>
    </w:lvl>
    <w:lvl w:ilvl="1" w:tplc="01A8C4D6">
      <w:start w:val="1"/>
      <w:numFmt w:val="lowerLetter"/>
      <w:lvlText w:val="%2."/>
      <w:lvlJc w:val="left"/>
      <w:pPr>
        <w:ind w:left="1778" w:hanging="360"/>
      </w:pPr>
      <w:rPr>
        <w:rFonts w:ascii="Times New Roman" w:eastAsia="Times New Roman" w:hAnsi="Times New Roman" w:cstheme="minorBidi"/>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52705A9F"/>
    <w:multiLevelType w:val="hybridMultilevel"/>
    <w:tmpl w:val="A9C6BC14"/>
    <w:lvl w:ilvl="0" w:tplc="C0028D7E">
      <w:start w:val="1"/>
      <w:numFmt w:val="upp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9" w15:restartNumberingAfterBreak="0">
    <w:nsid w:val="590442C8"/>
    <w:multiLevelType w:val="multilevel"/>
    <w:tmpl w:val="778A8A5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3173323"/>
    <w:multiLevelType w:val="hybridMultilevel"/>
    <w:tmpl w:val="B4AA8658"/>
    <w:lvl w:ilvl="0" w:tplc="840061F6">
      <w:numFmt w:val="bullet"/>
      <w:lvlText w:val=""/>
      <w:lvlJc w:val="left"/>
      <w:pPr>
        <w:ind w:left="1800" w:hanging="360"/>
      </w:pPr>
      <w:rPr>
        <w:rFonts w:ascii="Symbol" w:eastAsia="Calibri" w:hAnsi="Symbol" w:cs="Times New Roman"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cs="Wingdings" w:hint="default"/>
      </w:rPr>
    </w:lvl>
    <w:lvl w:ilvl="3" w:tplc="18090001">
      <w:start w:val="1"/>
      <w:numFmt w:val="bullet"/>
      <w:lvlText w:val=""/>
      <w:lvlJc w:val="left"/>
      <w:pPr>
        <w:ind w:left="3960" w:hanging="360"/>
      </w:pPr>
      <w:rPr>
        <w:rFonts w:ascii="Symbol" w:hAnsi="Symbol" w:cs="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cs="Wingdings" w:hint="default"/>
      </w:rPr>
    </w:lvl>
    <w:lvl w:ilvl="6" w:tplc="18090001">
      <w:start w:val="1"/>
      <w:numFmt w:val="bullet"/>
      <w:lvlText w:val=""/>
      <w:lvlJc w:val="left"/>
      <w:pPr>
        <w:ind w:left="6120" w:hanging="360"/>
      </w:pPr>
      <w:rPr>
        <w:rFonts w:ascii="Symbol" w:hAnsi="Symbol" w:cs="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cs="Wingdings" w:hint="default"/>
      </w:rPr>
    </w:lvl>
  </w:abstractNum>
  <w:abstractNum w:abstractNumId="11" w15:restartNumberingAfterBreak="0">
    <w:nsid w:val="63271236"/>
    <w:multiLevelType w:val="multilevel"/>
    <w:tmpl w:val="91E8D31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95D7160"/>
    <w:multiLevelType w:val="multilevel"/>
    <w:tmpl w:val="91DAE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C4B381C"/>
    <w:multiLevelType w:val="hybridMultilevel"/>
    <w:tmpl w:val="05AE3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6931B1"/>
    <w:multiLevelType w:val="hybridMultilevel"/>
    <w:tmpl w:val="FB6C2666"/>
    <w:lvl w:ilvl="0" w:tplc="BE041424">
      <w:start w:val="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1629316036">
    <w:abstractNumId w:val="7"/>
  </w:num>
  <w:num w:numId="2" w16cid:durableId="2069643290">
    <w:abstractNumId w:val="8"/>
  </w:num>
  <w:num w:numId="3" w16cid:durableId="1603340012">
    <w:abstractNumId w:val="14"/>
  </w:num>
  <w:num w:numId="4" w16cid:durableId="1943565141">
    <w:abstractNumId w:val="4"/>
  </w:num>
  <w:num w:numId="5" w16cid:durableId="1191334365">
    <w:abstractNumId w:val="10"/>
  </w:num>
  <w:num w:numId="6" w16cid:durableId="838620784">
    <w:abstractNumId w:val="5"/>
  </w:num>
  <w:num w:numId="7" w16cid:durableId="206185776">
    <w:abstractNumId w:val="1"/>
  </w:num>
  <w:num w:numId="8" w16cid:durableId="75519715">
    <w:abstractNumId w:val="6"/>
  </w:num>
  <w:num w:numId="9" w16cid:durableId="1337607627">
    <w:abstractNumId w:val="0"/>
  </w:num>
  <w:num w:numId="10" w16cid:durableId="1880167959">
    <w:abstractNumId w:val="3"/>
  </w:num>
  <w:num w:numId="11" w16cid:durableId="236332500">
    <w:abstractNumId w:val="9"/>
  </w:num>
  <w:num w:numId="12" w16cid:durableId="1572420606">
    <w:abstractNumId w:val="11"/>
  </w:num>
  <w:num w:numId="13" w16cid:durableId="1088505706">
    <w:abstractNumId w:val="12"/>
  </w:num>
  <w:num w:numId="14" w16cid:durableId="2131976406">
    <w:abstractNumId w:val="2"/>
  </w:num>
  <w:num w:numId="15" w16cid:durableId="15544593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56"/>
    <w:rsid w:val="00001A79"/>
    <w:rsid w:val="0001396B"/>
    <w:rsid w:val="000175B0"/>
    <w:rsid w:val="0002605C"/>
    <w:rsid w:val="000508DE"/>
    <w:rsid w:val="0005178C"/>
    <w:rsid w:val="000647AE"/>
    <w:rsid w:val="00075348"/>
    <w:rsid w:val="00095398"/>
    <w:rsid w:val="000D5BA3"/>
    <w:rsid w:val="000D72EF"/>
    <w:rsid w:val="000E6165"/>
    <w:rsid w:val="000F0D29"/>
    <w:rsid w:val="00102E38"/>
    <w:rsid w:val="00107969"/>
    <w:rsid w:val="00113EAD"/>
    <w:rsid w:val="00115CA6"/>
    <w:rsid w:val="00140A7A"/>
    <w:rsid w:val="00144C9A"/>
    <w:rsid w:val="001466CA"/>
    <w:rsid w:val="00151C8D"/>
    <w:rsid w:val="00190739"/>
    <w:rsid w:val="0019228C"/>
    <w:rsid w:val="00193888"/>
    <w:rsid w:val="001B000B"/>
    <w:rsid w:val="001B63D2"/>
    <w:rsid w:val="001B7772"/>
    <w:rsid w:val="001E056D"/>
    <w:rsid w:val="001E3D0B"/>
    <w:rsid w:val="00205C65"/>
    <w:rsid w:val="00215E51"/>
    <w:rsid w:val="00252051"/>
    <w:rsid w:val="0025319D"/>
    <w:rsid w:val="002616A1"/>
    <w:rsid w:val="002640FA"/>
    <w:rsid w:val="00266735"/>
    <w:rsid w:val="00266EF0"/>
    <w:rsid w:val="00274C3E"/>
    <w:rsid w:val="002A0F71"/>
    <w:rsid w:val="002C2DBF"/>
    <w:rsid w:val="002E5E99"/>
    <w:rsid w:val="002E6CE0"/>
    <w:rsid w:val="002F7B20"/>
    <w:rsid w:val="003052C9"/>
    <w:rsid w:val="003116FE"/>
    <w:rsid w:val="0031278F"/>
    <w:rsid w:val="00317D21"/>
    <w:rsid w:val="00320D38"/>
    <w:rsid w:val="00327EA8"/>
    <w:rsid w:val="00351852"/>
    <w:rsid w:val="00381B05"/>
    <w:rsid w:val="0039238F"/>
    <w:rsid w:val="003B3AB4"/>
    <w:rsid w:val="003B3EFA"/>
    <w:rsid w:val="004003C7"/>
    <w:rsid w:val="0040053A"/>
    <w:rsid w:val="00433929"/>
    <w:rsid w:val="004412F3"/>
    <w:rsid w:val="00445CEB"/>
    <w:rsid w:val="0046053A"/>
    <w:rsid w:val="0046424A"/>
    <w:rsid w:val="00470D56"/>
    <w:rsid w:val="00473FA4"/>
    <w:rsid w:val="004C5967"/>
    <w:rsid w:val="004D264E"/>
    <w:rsid w:val="004D3B37"/>
    <w:rsid w:val="004F474D"/>
    <w:rsid w:val="004F5B98"/>
    <w:rsid w:val="0050221A"/>
    <w:rsid w:val="00506229"/>
    <w:rsid w:val="005175B6"/>
    <w:rsid w:val="00524248"/>
    <w:rsid w:val="0053169B"/>
    <w:rsid w:val="00540DEB"/>
    <w:rsid w:val="005548BB"/>
    <w:rsid w:val="00567923"/>
    <w:rsid w:val="0057122A"/>
    <w:rsid w:val="00583F81"/>
    <w:rsid w:val="005908CF"/>
    <w:rsid w:val="005C7533"/>
    <w:rsid w:val="005D2171"/>
    <w:rsid w:val="005F2432"/>
    <w:rsid w:val="00620252"/>
    <w:rsid w:val="00623CDB"/>
    <w:rsid w:val="00623D0D"/>
    <w:rsid w:val="00624AEC"/>
    <w:rsid w:val="00627BC2"/>
    <w:rsid w:val="00633AFC"/>
    <w:rsid w:val="0064762A"/>
    <w:rsid w:val="006515A7"/>
    <w:rsid w:val="0065639D"/>
    <w:rsid w:val="006649F9"/>
    <w:rsid w:val="00664B36"/>
    <w:rsid w:val="006705BC"/>
    <w:rsid w:val="006878DC"/>
    <w:rsid w:val="006B2A9F"/>
    <w:rsid w:val="006C3F15"/>
    <w:rsid w:val="006C5244"/>
    <w:rsid w:val="006E306F"/>
    <w:rsid w:val="006E44B1"/>
    <w:rsid w:val="006E74AC"/>
    <w:rsid w:val="007144E6"/>
    <w:rsid w:val="00717E9D"/>
    <w:rsid w:val="007362AA"/>
    <w:rsid w:val="007433BB"/>
    <w:rsid w:val="00743843"/>
    <w:rsid w:val="007854D9"/>
    <w:rsid w:val="00786A38"/>
    <w:rsid w:val="007903AE"/>
    <w:rsid w:val="0079045B"/>
    <w:rsid w:val="00793EE3"/>
    <w:rsid w:val="007D2B0C"/>
    <w:rsid w:val="007D51A2"/>
    <w:rsid w:val="007E488C"/>
    <w:rsid w:val="007E52EB"/>
    <w:rsid w:val="007E6BB7"/>
    <w:rsid w:val="008021A4"/>
    <w:rsid w:val="0080479D"/>
    <w:rsid w:val="00811413"/>
    <w:rsid w:val="00834FB0"/>
    <w:rsid w:val="008515D0"/>
    <w:rsid w:val="0085616B"/>
    <w:rsid w:val="008675AC"/>
    <w:rsid w:val="00871DD9"/>
    <w:rsid w:val="008C3528"/>
    <w:rsid w:val="008C783C"/>
    <w:rsid w:val="0092074A"/>
    <w:rsid w:val="00921C22"/>
    <w:rsid w:val="00932677"/>
    <w:rsid w:val="00956A12"/>
    <w:rsid w:val="00980F2D"/>
    <w:rsid w:val="00985714"/>
    <w:rsid w:val="009B1F0C"/>
    <w:rsid w:val="009C106C"/>
    <w:rsid w:val="009C56AD"/>
    <w:rsid w:val="009C7707"/>
    <w:rsid w:val="009F1D05"/>
    <w:rsid w:val="00A46E0B"/>
    <w:rsid w:val="00A615D4"/>
    <w:rsid w:val="00A813D1"/>
    <w:rsid w:val="00AB46D8"/>
    <w:rsid w:val="00AB4FD0"/>
    <w:rsid w:val="00AB5EDF"/>
    <w:rsid w:val="00AD0914"/>
    <w:rsid w:val="00AD2B5B"/>
    <w:rsid w:val="00AD4F71"/>
    <w:rsid w:val="00AE06D4"/>
    <w:rsid w:val="00AE4296"/>
    <w:rsid w:val="00AE6196"/>
    <w:rsid w:val="00B0191F"/>
    <w:rsid w:val="00B31CA8"/>
    <w:rsid w:val="00B456D1"/>
    <w:rsid w:val="00B65979"/>
    <w:rsid w:val="00B91DDC"/>
    <w:rsid w:val="00B9340A"/>
    <w:rsid w:val="00BA7D79"/>
    <w:rsid w:val="00BB0673"/>
    <w:rsid w:val="00BC62C8"/>
    <w:rsid w:val="00BD6E45"/>
    <w:rsid w:val="00BE3832"/>
    <w:rsid w:val="00C40D46"/>
    <w:rsid w:val="00C46C5A"/>
    <w:rsid w:val="00C518AB"/>
    <w:rsid w:val="00C76DB9"/>
    <w:rsid w:val="00C84FBA"/>
    <w:rsid w:val="00C85E59"/>
    <w:rsid w:val="00C932A2"/>
    <w:rsid w:val="00CA1B4F"/>
    <w:rsid w:val="00CA636E"/>
    <w:rsid w:val="00CB6610"/>
    <w:rsid w:val="00CE035D"/>
    <w:rsid w:val="00CE7814"/>
    <w:rsid w:val="00D001C3"/>
    <w:rsid w:val="00D13956"/>
    <w:rsid w:val="00D22438"/>
    <w:rsid w:val="00D310AB"/>
    <w:rsid w:val="00D83A0B"/>
    <w:rsid w:val="00D9090B"/>
    <w:rsid w:val="00D915EB"/>
    <w:rsid w:val="00D9517D"/>
    <w:rsid w:val="00DA304E"/>
    <w:rsid w:val="00DB5594"/>
    <w:rsid w:val="00DC0B75"/>
    <w:rsid w:val="00DE58CE"/>
    <w:rsid w:val="00E12DFA"/>
    <w:rsid w:val="00E37663"/>
    <w:rsid w:val="00E558A8"/>
    <w:rsid w:val="00E62BC5"/>
    <w:rsid w:val="00E63FE9"/>
    <w:rsid w:val="00E654FC"/>
    <w:rsid w:val="00E95E30"/>
    <w:rsid w:val="00EC7FF5"/>
    <w:rsid w:val="00EF791B"/>
    <w:rsid w:val="00F054C0"/>
    <w:rsid w:val="00F27366"/>
    <w:rsid w:val="00F30EE7"/>
    <w:rsid w:val="00F53008"/>
    <w:rsid w:val="00F90A28"/>
    <w:rsid w:val="00F94AF0"/>
    <w:rsid w:val="00FA1E5B"/>
    <w:rsid w:val="00FA6850"/>
    <w:rsid w:val="00FC4BBF"/>
    <w:rsid w:val="00FE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5F92B"/>
  <w15:docId w15:val="{E8538C65-4171-4EE7-AAAD-F3EB5C5D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5A"/>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D56"/>
    <w:pPr>
      <w:tabs>
        <w:tab w:val="center" w:pos="4513"/>
        <w:tab w:val="right" w:pos="9026"/>
      </w:tabs>
    </w:pPr>
  </w:style>
  <w:style w:type="character" w:customStyle="1" w:styleId="HeaderChar">
    <w:name w:val="Header Char"/>
    <w:basedOn w:val="DefaultParagraphFont"/>
    <w:link w:val="Header"/>
    <w:uiPriority w:val="99"/>
    <w:rsid w:val="00470D56"/>
  </w:style>
  <w:style w:type="paragraph" w:styleId="Footer">
    <w:name w:val="footer"/>
    <w:basedOn w:val="Normal"/>
    <w:link w:val="FooterChar"/>
    <w:uiPriority w:val="99"/>
    <w:unhideWhenUsed/>
    <w:rsid w:val="00470D56"/>
    <w:pPr>
      <w:tabs>
        <w:tab w:val="center" w:pos="4513"/>
        <w:tab w:val="right" w:pos="9026"/>
      </w:tabs>
    </w:pPr>
  </w:style>
  <w:style w:type="character" w:customStyle="1" w:styleId="FooterChar">
    <w:name w:val="Footer Char"/>
    <w:basedOn w:val="DefaultParagraphFont"/>
    <w:link w:val="Footer"/>
    <w:uiPriority w:val="99"/>
    <w:rsid w:val="00470D56"/>
  </w:style>
  <w:style w:type="paragraph" w:styleId="BalloonText">
    <w:name w:val="Balloon Text"/>
    <w:basedOn w:val="Normal"/>
    <w:link w:val="BalloonTextChar"/>
    <w:uiPriority w:val="99"/>
    <w:semiHidden/>
    <w:unhideWhenUsed/>
    <w:rsid w:val="00470D56"/>
    <w:rPr>
      <w:rFonts w:ascii="Tahoma" w:hAnsi="Tahoma" w:cs="Tahoma"/>
      <w:sz w:val="16"/>
      <w:szCs w:val="16"/>
    </w:rPr>
  </w:style>
  <w:style w:type="character" w:customStyle="1" w:styleId="BalloonTextChar">
    <w:name w:val="Balloon Text Char"/>
    <w:basedOn w:val="DefaultParagraphFont"/>
    <w:link w:val="BalloonText"/>
    <w:uiPriority w:val="99"/>
    <w:semiHidden/>
    <w:rsid w:val="00470D56"/>
    <w:rPr>
      <w:rFonts w:ascii="Tahoma" w:hAnsi="Tahoma" w:cs="Tahoma"/>
      <w:sz w:val="16"/>
      <w:szCs w:val="16"/>
    </w:rPr>
  </w:style>
  <w:style w:type="table" w:styleId="TableGrid">
    <w:name w:val="Table Grid"/>
    <w:basedOn w:val="TableNormal"/>
    <w:uiPriority w:val="39"/>
    <w:rsid w:val="00A615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7D79"/>
    <w:pPr>
      <w:spacing w:before="100" w:beforeAutospacing="1" w:after="100" w:afterAutospacing="1"/>
    </w:pPr>
  </w:style>
  <w:style w:type="paragraph" w:styleId="ListParagraph">
    <w:name w:val="List Paragraph"/>
    <w:aliases w:val="Recommendation,List Paragraph1,List Paragraph11,L,Bullet Point,Bullet points,Content descriptions,Body Bullets 1,Bullet point"/>
    <w:basedOn w:val="Normal"/>
    <w:link w:val="ListParagraphChar"/>
    <w:uiPriority w:val="34"/>
    <w:qFormat/>
    <w:rsid w:val="00320D38"/>
    <w:pPr>
      <w:ind w:left="720"/>
      <w:contextualSpacing/>
    </w:pPr>
  </w:style>
  <w:style w:type="character" w:styleId="Hyperlink">
    <w:name w:val="Hyperlink"/>
    <w:basedOn w:val="DefaultParagraphFont"/>
    <w:uiPriority w:val="99"/>
    <w:unhideWhenUsed/>
    <w:rsid w:val="00FC4BBF"/>
    <w:rPr>
      <w:color w:val="0000FF"/>
      <w:u w:val="single"/>
    </w:rPr>
  </w:style>
  <w:style w:type="paragraph" w:styleId="NoSpacing">
    <w:name w:val="No Spacing"/>
    <w:uiPriority w:val="1"/>
    <w:qFormat/>
    <w:rsid w:val="00BB0673"/>
    <w:pPr>
      <w:spacing w:after="0" w:line="240" w:lineRule="auto"/>
    </w:pPr>
  </w:style>
  <w:style w:type="paragraph" w:customStyle="1" w:styleId="p1">
    <w:name w:val="p1"/>
    <w:basedOn w:val="Normal"/>
    <w:rsid w:val="00205C65"/>
    <w:pPr>
      <w:spacing w:before="100" w:beforeAutospacing="1" w:after="100" w:afterAutospacing="1"/>
    </w:pPr>
  </w:style>
  <w:style w:type="paragraph" w:customStyle="1" w:styleId="li1">
    <w:name w:val="li1"/>
    <w:basedOn w:val="Normal"/>
    <w:rsid w:val="00205C65"/>
    <w:pPr>
      <w:spacing w:before="100" w:beforeAutospacing="1" w:after="100" w:afterAutospacing="1"/>
    </w:pPr>
  </w:style>
  <w:style w:type="character" w:customStyle="1" w:styleId="s1">
    <w:name w:val="s1"/>
    <w:basedOn w:val="DefaultParagraphFont"/>
    <w:rsid w:val="00205C65"/>
  </w:style>
  <w:style w:type="character" w:customStyle="1" w:styleId="apple-converted-space">
    <w:name w:val="apple-converted-space"/>
    <w:basedOn w:val="DefaultParagraphFont"/>
    <w:rsid w:val="00205C65"/>
  </w:style>
  <w:style w:type="character" w:customStyle="1" w:styleId="ListParagraphChar">
    <w:name w:val="List Paragraph Char"/>
    <w:aliases w:val="Recommendation Char,List Paragraph1 Char,List Paragraph11 Char,L Char,Bullet Point Char,Bullet points Char,Content descriptions Char,Body Bullets 1 Char,Bullet point Char"/>
    <w:link w:val="ListParagraph"/>
    <w:uiPriority w:val="34"/>
    <w:locked/>
    <w:rsid w:val="00EC7FF5"/>
  </w:style>
  <w:style w:type="table" w:customStyle="1" w:styleId="GridTable4-Accent11">
    <w:name w:val="Grid Table 4 - Accent 11"/>
    <w:basedOn w:val="TableNormal"/>
    <w:uiPriority w:val="49"/>
    <w:rsid w:val="00EC7FF5"/>
    <w:pPr>
      <w:spacing w:after="0" w:line="240" w:lineRule="auto"/>
    </w:pPr>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heme="minorBidi"/>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heme="minorBidi"/>
        <w:b/>
        <w:bCs/>
      </w:rPr>
      <w:tblPr/>
      <w:tcPr>
        <w:tcBorders>
          <w:top w:val="double" w:sz="4"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BE5F1" w:themeFill="accent1" w:themeFillTint="33"/>
      </w:tcPr>
    </w:tblStylePr>
    <w:tblStylePr w:type="band1Horz">
      <w:rPr>
        <w:rFonts w:cstheme="minorBidi"/>
      </w:rPr>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C62C8"/>
    <w:rPr>
      <w:color w:val="605E5C"/>
      <w:shd w:val="clear" w:color="auto" w:fill="E1DFDD"/>
    </w:rPr>
  </w:style>
  <w:style w:type="paragraph" w:customStyle="1" w:styleId="Standard">
    <w:name w:val="Standard"/>
    <w:rsid w:val="0031278F"/>
    <w:pPr>
      <w:suppressAutoHyphens/>
      <w:autoSpaceDN w:val="0"/>
      <w:spacing w:after="0" w:line="240" w:lineRule="auto"/>
      <w:textAlignment w:val="baseline"/>
    </w:pPr>
    <w:rPr>
      <w:rFonts w:ascii="Calibri" w:eastAsia="Calibri" w:hAnsi="Calibri" w:cs="Times New Roman"/>
      <w:kern w:val="3"/>
    </w:rPr>
  </w:style>
  <w:style w:type="paragraph" w:styleId="List">
    <w:name w:val="List"/>
    <w:basedOn w:val="Normal"/>
    <w:rsid w:val="0031278F"/>
    <w:pPr>
      <w:suppressAutoHyphens/>
      <w:autoSpaceDN w:val="0"/>
      <w:spacing w:after="120"/>
    </w:pPr>
    <w:rPr>
      <w:rFonts w:ascii="Times New Roman" w:eastAsia="Times New Roman" w:hAnsi="Times New Roman" w:cs="Tahoma"/>
      <w:sz w:val="20"/>
      <w:szCs w:val="20"/>
      <w:lang w:val="en-US" w:eastAsia="ar-SA"/>
    </w:rPr>
  </w:style>
  <w:style w:type="numbering" w:customStyle="1" w:styleId="WWNum1">
    <w:name w:val="WWNum1"/>
    <w:basedOn w:val="NoList"/>
    <w:rsid w:val="0031278F"/>
    <w:pPr>
      <w:numPr>
        <w:numId w:val="11"/>
      </w:numPr>
    </w:pPr>
  </w:style>
  <w:style w:type="numbering" w:customStyle="1" w:styleId="WWNum3">
    <w:name w:val="WWNum3"/>
    <w:basedOn w:val="NoList"/>
    <w:rsid w:val="0031278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5797">
      <w:bodyDiv w:val="1"/>
      <w:marLeft w:val="0"/>
      <w:marRight w:val="0"/>
      <w:marTop w:val="0"/>
      <w:marBottom w:val="0"/>
      <w:divBdr>
        <w:top w:val="none" w:sz="0" w:space="0" w:color="auto"/>
        <w:left w:val="none" w:sz="0" w:space="0" w:color="auto"/>
        <w:bottom w:val="none" w:sz="0" w:space="0" w:color="auto"/>
        <w:right w:val="none" w:sz="0" w:space="0" w:color="auto"/>
      </w:divBdr>
    </w:div>
    <w:div w:id="259267111">
      <w:bodyDiv w:val="1"/>
      <w:marLeft w:val="0"/>
      <w:marRight w:val="0"/>
      <w:marTop w:val="0"/>
      <w:marBottom w:val="0"/>
      <w:divBdr>
        <w:top w:val="none" w:sz="0" w:space="0" w:color="auto"/>
        <w:left w:val="none" w:sz="0" w:space="0" w:color="auto"/>
        <w:bottom w:val="none" w:sz="0" w:space="0" w:color="auto"/>
        <w:right w:val="none" w:sz="0" w:space="0" w:color="auto"/>
      </w:divBdr>
    </w:div>
    <w:div w:id="793714339">
      <w:bodyDiv w:val="1"/>
      <w:marLeft w:val="0"/>
      <w:marRight w:val="0"/>
      <w:marTop w:val="0"/>
      <w:marBottom w:val="0"/>
      <w:divBdr>
        <w:top w:val="none" w:sz="0" w:space="0" w:color="auto"/>
        <w:left w:val="none" w:sz="0" w:space="0" w:color="auto"/>
        <w:bottom w:val="none" w:sz="0" w:space="0" w:color="auto"/>
        <w:right w:val="none" w:sz="0" w:space="0" w:color="auto"/>
      </w:divBdr>
    </w:div>
    <w:div w:id="1234044455">
      <w:bodyDiv w:val="1"/>
      <w:marLeft w:val="0"/>
      <w:marRight w:val="0"/>
      <w:marTop w:val="0"/>
      <w:marBottom w:val="0"/>
      <w:divBdr>
        <w:top w:val="none" w:sz="0" w:space="0" w:color="auto"/>
        <w:left w:val="none" w:sz="0" w:space="0" w:color="auto"/>
        <w:bottom w:val="none" w:sz="0" w:space="0" w:color="auto"/>
        <w:right w:val="none" w:sz="0" w:space="0" w:color="auto"/>
      </w:divBdr>
    </w:div>
    <w:div w:id="17641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dcpartnership.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7" ma:contentTypeDescription="Create a new document." ma:contentTypeScope="" ma:versionID="8e816611cce3c7420dfb6cff2a2fee57">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72a2c45241a23a72bad97a44b7818037"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89E2-E4CD-4CEC-A2BF-18793F9C7B82}">
  <ds:schemaRefs>
    <ds:schemaRef ds:uri="http://schemas.microsoft.com/sharepoint/v3/contenttype/forms"/>
  </ds:schemaRefs>
</ds:datastoreItem>
</file>

<file path=customXml/itemProps2.xml><?xml version="1.0" encoding="utf-8"?>
<ds:datastoreItem xmlns:ds="http://schemas.openxmlformats.org/officeDocument/2006/customXml" ds:itemID="{2BF41AD4-EF6A-4299-B550-D54782BAF083}">
  <ds:schemaRefs>
    <ds:schemaRef ds:uri="http://schemas.microsoft.com/office/2006/metadata/properties"/>
    <ds:schemaRef ds:uri="http://schemas.microsoft.com/office/infopath/2007/PartnerControls"/>
    <ds:schemaRef ds:uri="6e067e03-888c-45b0-8051-7897c713885d"/>
    <ds:schemaRef ds:uri="50fd5076-637d-44b8-9e9f-3e83eb4b6429"/>
  </ds:schemaRefs>
</ds:datastoreItem>
</file>

<file path=customXml/itemProps3.xml><?xml version="1.0" encoding="utf-8"?>
<ds:datastoreItem xmlns:ds="http://schemas.openxmlformats.org/officeDocument/2006/customXml" ds:itemID="{008A4F39-DB7F-49D0-A746-1DC7B666C0A8}"/>
</file>

<file path=customXml/itemProps4.xml><?xml version="1.0" encoding="utf-8"?>
<ds:datastoreItem xmlns:ds="http://schemas.openxmlformats.org/officeDocument/2006/customXml" ds:itemID="{3FD823A3-9662-468A-B70A-69B60C8F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kay.oconnor</dc:creator>
  <cp:lastModifiedBy>Conall Greaney</cp:lastModifiedBy>
  <cp:revision>2</cp:revision>
  <cp:lastPrinted>2023-11-08T14:18:00Z</cp:lastPrinted>
  <dcterms:created xsi:type="dcterms:W3CDTF">2023-11-09T16:06:00Z</dcterms:created>
  <dcterms:modified xsi:type="dcterms:W3CDTF">2023-11-09T16:06:00Z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